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00" w:rsidRPr="00DE68BD" w:rsidRDefault="00865100" w:rsidP="00865100">
      <w:pPr>
        <w:spacing w:line="240" w:lineRule="auto"/>
        <w:jc w:val="center"/>
        <w:rPr>
          <w:rFonts w:ascii="Courier New" w:eastAsia="Courier New" w:hAnsi="Courier New" w:cs="Courier New"/>
          <w:u w:val="single"/>
        </w:rPr>
      </w:pPr>
      <w:r w:rsidRPr="00DE68BD">
        <w:rPr>
          <w:rFonts w:ascii="Courier New" w:eastAsia="Courier New" w:hAnsi="Courier New" w:cs="Courier New"/>
          <w:b/>
          <w:u w:val="single"/>
        </w:rPr>
        <w:t>AP Human Geography</w:t>
      </w:r>
    </w:p>
    <w:p w:rsidR="00865100" w:rsidRPr="00DE68BD" w:rsidRDefault="00865100" w:rsidP="00865100">
      <w:pPr>
        <w:spacing w:line="240" w:lineRule="auto"/>
        <w:jc w:val="center"/>
        <w:rPr>
          <w:rFonts w:ascii="Courier New" w:eastAsia="Courier New" w:hAnsi="Courier New" w:cs="Courier New"/>
          <w:u w:val="single"/>
        </w:rPr>
      </w:pPr>
      <w:r w:rsidRPr="00DE68BD">
        <w:rPr>
          <w:rFonts w:ascii="Courier New" w:eastAsia="Courier New" w:hAnsi="Courier New" w:cs="Courier New"/>
          <w:b/>
          <w:u w:val="single"/>
        </w:rPr>
        <w:t>Unit 1: Geograp</w:t>
      </w:r>
      <w:r w:rsidR="00DE68BD">
        <w:rPr>
          <w:rFonts w:ascii="Courier New" w:eastAsia="Courier New" w:hAnsi="Courier New" w:cs="Courier New"/>
          <w:b/>
          <w:u w:val="single"/>
        </w:rPr>
        <w:t xml:space="preserve">hy: </w:t>
      </w:r>
      <w:bookmarkStart w:id="0" w:name="_GoBack"/>
      <w:bookmarkEnd w:id="0"/>
      <w:r w:rsidR="00DE68BD">
        <w:rPr>
          <w:rFonts w:ascii="Courier New" w:eastAsia="Courier New" w:hAnsi="Courier New" w:cs="Courier New"/>
          <w:b/>
          <w:u w:val="single"/>
        </w:rPr>
        <w:t>ts Nature and Perspectives</w:t>
      </w:r>
    </w:p>
    <w:p w:rsidR="00865100" w:rsidRPr="00DE68BD" w:rsidRDefault="00865100" w:rsidP="00865100">
      <w:pPr>
        <w:spacing w:line="240" w:lineRule="auto"/>
        <w:jc w:val="center"/>
        <w:rPr>
          <w:rFonts w:ascii="Courier New" w:eastAsia="Courier New" w:hAnsi="Courier New" w:cs="Courier New"/>
          <w:u w:val="single"/>
        </w:rPr>
      </w:pPr>
      <w:r w:rsidRPr="00DE68BD">
        <w:rPr>
          <w:rFonts w:ascii="Courier New" w:eastAsia="Courier New" w:hAnsi="Courier New" w:cs="Courier New"/>
          <w:b/>
          <w:u w:val="single"/>
        </w:rPr>
        <w:t>Vocabulary and Concepts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865100" w:rsidTr="00F33728">
        <w:tc>
          <w:tcPr>
            <w:tcW w:w="5130" w:type="dxa"/>
          </w:tcPr>
          <w:p w:rsidR="00865100" w:rsidRDefault="00865100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 w:rsidRPr="00F33728">
              <w:rPr>
                <w:rFonts w:ascii="Courier New" w:eastAsia="Courier New" w:hAnsi="Courier New" w:cs="Courier New"/>
                <w:b/>
              </w:rPr>
              <w:t>Human Geography</w:t>
            </w: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 w:rsidRPr="00F33728">
              <w:rPr>
                <w:rFonts w:ascii="Courier New" w:eastAsia="Courier New" w:hAnsi="Courier New" w:cs="Courier New"/>
                <w:b/>
              </w:rPr>
              <w:t>globalization</w:t>
            </w:r>
            <w:r>
              <w:rPr>
                <w:rFonts w:ascii="Courier New" w:eastAsia="Courier New" w:hAnsi="Courier New" w:cs="Courier New"/>
              </w:rPr>
              <w:t>:</w:t>
            </w:r>
          </w:p>
          <w:p w:rsidR="00865100" w:rsidRDefault="00865100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 w:rsidRPr="00F33728">
              <w:rPr>
                <w:rFonts w:ascii="Courier New" w:eastAsia="Courier New" w:hAnsi="Courier New" w:cs="Courier New"/>
                <w:b/>
              </w:rPr>
              <w:t>spatial perspective</w:t>
            </w: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Pr="00865100" w:rsidRDefault="00F33728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L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ocation</w:t>
            </w:r>
            <w:r w:rsidR="00865100" w:rsidRPr="00865100">
              <w:rPr>
                <w:rFonts w:ascii="Courier New" w:eastAsia="Courier New" w:hAnsi="Courier New" w:cs="Courier New"/>
                <w:u w:val="single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location theory: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absolute location: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relative location: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site: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situation: </w:t>
            </w:r>
          </w:p>
          <w:p w:rsidR="00865100" w:rsidRPr="00F33728" w:rsidRDefault="009163C9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H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uman-environment interactions</w:t>
            </w:r>
            <w:r w:rsidR="00865100" w:rsidRPr="00F33728">
              <w:rPr>
                <w:rFonts w:ascii="Courier New" w:eastAsia="Courier New" w:hAnsi="Courier New" w:cs="Courier New"/>
                <w:b/>
              </w:rPr>
              <w:t xml:space="preserve">: </w:t>
            </w:r>
          </w:p>
          <w:p w:rsidR="00865100" w:rsidRDefault="009163C9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P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lace</w:t>
            </w:r>
            <w:r w:rsid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sense of place: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perception of place: </w:t>
            </w:r>
          </w:p>
          <w:p w:rsidR="00865100" w:rsidRDefault="00F33728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M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ovement</w:t>
            </w:r>
            <w:r w:rsid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complementary: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intervening opportunity: </w:t>
            </w:r>
          </w:p>
          <w:p w:rsidR="00865100" w:rsidRDefault="00F33728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L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andscape</w:t>
            </w:r>
            <w:r w:rsid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cultural landscape: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sequent </w:t>
            </w:r>
            <w:proofErr w:type="spellStart"/>
            <w:r>
              <w:rPr>
                <w:rFonts w:ascii="Courier New" w:eastAsia="Courier New" w:hAnsi="Courier New" w:cs="Courier New"/>
              </w:rPr>
              <w:t>occupance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Pr="00F33728" w:rsidRDefault="00865100" w:rsidP="008651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urier New" w:eastAsia="Courier New" w:hAnsi="Courier New" w:cs="Courier New"/>
                <w:b/>
                <w:u w:val="single"/>
              </w:rPr>
            </w:pPr>
            <w:r w:rsidRPr="00F33728">
              <w:rPr>
                <w:rFonts w:ascii="Courier New" w:eastAsia="Courier New" w:hAnsi="Courier New" w:cs="Courier New"/>
                <w:b/>
                <w:u w:val="single"/>
              </w:rPr>
              <w:t xml:space="preserve">Maps: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distortion: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equal-area projection maps: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conformal maps: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scale: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cylindrical projection maps: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planar projection maps: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conic projection maps: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oval projection maps: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reference maps: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 w:rsidRPr="00F33728">
              <w:rPr>
                <w:rFonts w:ascii="Courier New" w:eastAsia="Courier New" w:hAnsi="Courier New" w:cs="Courier New"/>
                <w:b/>
                <w:u w:val="single"/>
              </w:rPr>
              <w:t>thematic maps</w:t>
            </w: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cartograms: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choropleth maps: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dot maps: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flow-line maps: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isoline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maps: </w:t>
            </w:r>
          </w:p>
          <w:p w:rsidR="00865100" w:rsidRDefault="00865100" w:rsidP="00865100">
            <w:pPr>
              <w:numPr>
                <w:ilvl w:val="2"/>
                <w:numId w:val="1"/>
              </w:numPr>
              <w:spacing w:line="240" w:lineRule="auto"/>
              <w:ind w:hanging="18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statistical maps: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grid system: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parallels/latitude: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meridians/longitude: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equator: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North and South Poles: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prime meridian: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time zones: </w:t>
            </w:r>
          </w:p>
          <w:p w:rsidR="00865100" w:rsidRDefault="00865100" w:rsidP="00865100">
            <w:pPr>
              <w:numPr>
                <w:ilvl w:val="1"/>
                <w:numId w:val="1"/>
              </w:numPr>
              <w:spacing w:line="240" w:lineRule="auto"/>
              <w:ind w:hanging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International Date Line: </w:t>
            </w:r>
          </w:p>
          <w:p w:rsidR="00865100" w:rsidRDefault="00865100" w:rsidP="00865100">
            <w:r>
              <w:rPr>
                <w:rFonts w:ascii="Courier New" w:eastAsia="Courier New" w:hAnsi="Courier New" w:cs="Courier New"/>
              </w:rPr>
              <w:t xml:space="preserve">     q. </w:t>
            </w:r>
            <w:r w:rsidRPr="00865100">
              <w:rPr>
                <w:rFonts w:ascii="Courier New" w:eastAsia="Courier New" w:hAnsi="Courier New" w:cs="Courier New"/>
              </w:rPr>
              <w:t>mental maps:</w:t>
            </w:r>
          </w:p>
        </w:tc>
        <w:tc>
          <w:tcPr>
            <w:tcW w:w="4950" w:type="dxa"/>
          </w:tcPr>
          <w:p w:rsidR="00865100" w:rsidRPr="00865100" w:rsidRDefault="00865100" w:rsidP="00865100">
            <w:pPr>
              <w:pStyle w:val="ListParagraph"/>
              <w:spacing w:line="240" w:lineRule="auto"/>
              <w:ind w:left="36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10.</w:t>
            </w:r>
            <w:r w:rsidR="00F33728">
              <w:rPr>
                <w:rFonts w:ascii="Courier New" w:eastAsia="Courier New" w:hAnsi="Courier New" w:cs="Courier New"/>
                <w:b/>
              </w:rPr>
              <w:t>G</w:t>
            </w:r>
            <w:r w:rsidRPr="00F33728">
              <w:rPr>
                <w:rFonts w:ascii="Courier New" w:eastAsia="Courier New" w:hAnsi="Courier New" w:cs="Courier New"/>
                <w:b/>
              </w:rPr>
              <w:t>lobal positioning systems</w:t>
            </w:r>
            <w:r w:rsidRP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spacing w:line="240" w:lineRule="auto"/>
              <w:ind w:left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a. remote sensing: </w:t>
            </w:r>
          </w:p>
          <w:p w:rsidR="00865100" w:rsidRDefault="00865100" w:rsidP="00865100">
            <w:pPr>
              <w:spacing w:line="240" w:lineRule="auto"/>
              <w:ind w:left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b. geographic information    </w:t>
            </w:r>
          </w:p>
          <w:p w:rsidR="00865100" w:rsidRDefault="00865100" w:rsidP="00865100">
            <w:pPr>
              <w:spacing w:line="240" w:lineRule="auto"/>
              <w:ind w:left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 systems: </w:t>
            </w:r>
          </w:p>
          <w:p w:rsidR="00865100" w:rsidRDefault="00865100" w:rsidP="00865100">
            <w:pPr>
              <w:spacing w:line="240" w:lineRule="auto"/>
              <w:ind w:left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11.</w:t>
            </w:r>
            <w:r w:rsidR="00F33728">
              <w:rPr>
                <w:rFonts w:ascii="Courier New" w:eastAsia="Courier New" w:hAnsi="Courier New" w:cs="Courier New"/>
                <w:b/>
              </w:rPr>
              <w:t>R</w:t>
            </w:r>
            <w:r w:rsidRPr="00F33728">
              <w:rPr>
                <w:rFonts w:ascii="Courier New" w:eastAsia="Courier New" w:hAnsi="Courier New" w:cs="Courier New"/>
                <w:b/>
              </w:rPr>
              <w:t>egions: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865100" w:rsidRPr="00865100" w:rsidRDefault="00865100" w:rsidP="00865100">
            <w:pPr>
              <w:pStyle w:val="ListParagraph"/>
              <w:numPr>
                <w:ilvl w:val="4"/>
                <w:numId w:val="1"/>
              </w:numPr>
              <w:spacing w:line="240" w:lineRule="auto"/>
              <w:rPr>
                <w:rFonts w:ascii="Courier New" w:eastAsia="Courier New" w:hAnsi="Courier New" w:cs="Courier New"/>
              </w:rPr>
            </w:pPr>
            <w:r w:rsidRPr="00865100">
              <w:rPr>
                <w:rFonts w:ascii="Courier New" w:eastAsia="Courier New" w:hAnsi="Courier New" w:cs="Courier New"/>
              </w:rPr>
              <w:t xml:space="preserve">formal/uniform region: </w:t>
            </w:r>
          </w:p>
          <w:p w:rsidR="00865100" w:rsidRPr="00865100" w:rsidRDefault="00865100" w:rsidP="00865100">
            <w:pPr>
              <w:pStyle w:val="ListParagraph"/>
              <w:numPr>
                <w:ilvl w:val="4"/>
                <w:numId w:val="1"/>
              </w:numPr>
              <w:spacing w:line="240" w:lineRule="auto"/>
              <w:rPr>
                <w:rFonts w:ascii="Courier New" w:eastAsia="Courier New" w:hAnsi="Courier New" w:cs="Courier New"/>
              </w:rPr>
            </w:pPr>
            <w:r w:rsidRPr="00865100">
              <w:rPr>
                <w:rFonts w:ascii="Courier New" w:eastAsia="Courier New" w:hAnsi="Courier New" w:cs="Courier New"/>
              </w:rPr>
              <w:t xml:space="preserve">functional/nodal </w:t>
            </w:r>
            <w:r>
              <w:rPr>
                <w:rFonts w:ascii="Courier New" w:eastAsia="Courier New" w:hAnsi="Courier New" w:cs="Courier New"/>
              </w:rPr>
              <w:t>r</w:t>
            </w:r>
            <w:r w:rsidR="009163C9">
              <w:rPr>
                <w:rFonts w:ascii="Courier New" w:eastAsia="Courier New" w:hAnsi="Courier New" w:cs="Courier New"/>
              </w:rPr>
              <w:t>e</w:t>
            </w:r>
            <w:r w:rsidRPr="00865100">
              <w:rPr>
                <w:rFonts w:ascii="Courier New" w:eastAsia="Courier New" w:hAnsi="Courier New" w:cs="Courier New"/>
              </w:rPr>
              <w:t xml:space="preserve">gion: </w:t>
            </w:r>
          </w:p>
          <w:p w:rsidR="00865100" w:rsidRPr="00865100" w:rsidRDefault="00865100" w:rsidP="00865100">
            <w:pPr>
              <w:pStyle w:val="ListParagraph"/>
              <w:numPr>
                <w:ilvl w:val="4"/>
                <w:numId w:val="1"/>
              </w:numPr>
              <w:spacing w:line="240" w:lineRule="auto"/>
              <w:rPr>
                <w:rFonts w:ascii="Courier New" w:eastAsia="Courier New" w:hAnsi="Courier New" w:cs="Courier New"/>
              </w:rPr>
            </w:pPr>
            <w:r w:rsidRPr="00865100">
              <w:rPr>
                <w:rFonts w:ascii="Courier New" w:eastAsia="Courier New" w:hAnsi="Courier New" w:cs="Courier New"/>
              </w:rPr>
              <w:t xml:space="preserve">perceptual/vernacular region: </w:t>
            </w:r>
          </w:p>
          <w:p w:rsidR="00865100" w:rsidRPr="00F33728" w:rsidRDefault="00F33728" w:rsidP="008651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C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 xml:space="preserve">ulture: </w:t>
            </w:r>
          </w:p>
          <w:p w:rsidR="00865100" w:rsidRPr="00D1699C" w:rsidRDefault="00D1699C" w:rsidP="00D1699C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  </w:t>
            </w:r>
            <w:r w:rsidR="00865100" w:rsidRPr="00D1699C">
              <w:rPr>
                <w:rFonts w:ascii="Courier New" w:eastAsia="Courier New" w:hAnsi="Courier New" w:cs="Courier New"/>
              </w:rPr>
              <w:t xml:space="preserve">a. cultural trait: </w:t>
            </w:r>
          </w:p>
          <w:p w:rsidR="00865100" w:rsidRPr="00D1699C" w:rsidRDefault="00D1699C" w:rsidP="00D1699C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  b. </w:t>
            </w:r>
            <w:r w:rsidR="00865100" w:rsidRPr="00D1699C">
              <w:rPr>
                <w:rFonts w:ascii="Courier New" w:eastAsia="Courier New" w:hAnsi="Courier New" w:cs="Courier New"/>
              </w:rPr>
              <w:t xml:space="preserve">culture complex: </w:t>
            </w:r>
          </w:p>
          <w:p w:rsidR="00865100" w:rsidRPr="00D1699C" w:rsidRDefault="00D1699C" w:rsidP="00D1699C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     </w:t>
            </w:r>
            <w:r w:rsidRPr="00D1699C">
              <w:rPr>
                <w:rFonts w:ascii="Courier New" w:eastAsia="Courier New" w:hAnsi="Courier New" w:cs="Courier New"/>
              </w:rPr>
              <w:t xml:space="preserve">c. </w:t>
            </w:r>
            <w:r w:rsidR="00865100" w:rsidRPr="00D1699C">
              <w:rPr>
                <w:rFonts w:ascii="Courier New" w:eastAsia="Courier New" w:hAnsi="Courier New" w:cs="Courier New"/>
              </w:rPr>
              <w:t xml:space="preserve">cultural hearth: </w:t>
            </w:r>
          </w:p>
          <w:p w:rsidR="00865100" w:rsidRPr="00D1699C" w:rsidRDefault="00865100" w:rsidP="00D1699C">
            <w:pPr>
              <w:pStyle w:val="ListParagraph"/>
              <w:numPr>
                <w:ilvl w:val="4"/>
                <w:numId w:val="1"/>
              </w:numPr>
              <w:spacing w:line="240" w:lineRule="auto"/>
              <w:rPr>
                <w:rFonts w:ascii="Courier New" w:eastAsia="Courier New" w:hAnsi="Courier New" w:cs="Courier New"/>
              </w:rPr>
            </w:pPr>
            <w:r w:rsidRPr="00D1699C">
              <w:rPr>
                <w:rFonts w:ascii="Courier New" w:eastAsia="Courier New" w:hAnsi="Courier New" w:cs="Courier New"/>
              </w:rPr>
              <w:t xml:space="preserve">independent invention: </w:t>
            </w:r>
          </w:p>
          <w:p w:rsidR="00865100" w:rsidRPr="00865100" w:rsidRDefault="00F33728" w:rsidP="008651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D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iffusion</w:t>
            </w:r>
            <w:r w:rsidR="00865100" w:rsidRP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culture diffusion: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time-distance decay: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cultural barriers: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expansion diffusion: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contagious diffusion: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hierarchical diffusion: 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stimulus diffusion: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relocation diffusion: </w:t>
            </w:r>
          </w:p>
          <w:p w:rsidR="00865100" w:rsidRPr="00865100" w:rsidRDefault="00F33728" w:rsidP="00865100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D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istribution</w:t>
            </w:r>
            <w:r w:rsidR="00865100" w:rsidRPr="00865100">
              <w:rPr>
                <w:rFonts w:ascii="Courier New" w:eastAsia="Courier New" w:hAnsi="Courier New" w:cs="Courier New"/>
                <w:u w:val="single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density: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physiological density: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arithmetic density: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concentration: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clustered/agglomerated concentration: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dispersed/scattered concentration: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pattern: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linear patterns: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random: </w:t>
            </w:r>
          </w:p>
          <w:p w:rsidR="00865100" w:rsidRDefault="009163C9" w:rsidP="00865100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E</w:t>
            </w:r>
            <w:r w:rsidR="00865100" w:rsidRPr="00F33728">
              <w:rPr>
                <w:rFonts w:ascii="Courier New" w:eastAsia="Courier New" w:hAnsi="Courier New" w:cs="Courier New"/>
                <w:b/>
                <w:u w:val="single"/>
              </w:rPr>
              <w:t>nvironmental determinism</w:t>
            </w:r>
            <w:r w:rsidR="00865100"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isotherms: </w:t>
            </w:r>
          </w:p>
          <w:p w:rsidR="00924571" w:rsidRDefault="00924571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polder</w:t>
            </w:r>
          </w:p>
          <w:p w:rsidR="00865100" w:rsidRDefault="00865100" w:rsidP="00865100">
            <w:pPr>
              <w:spacing w:line="240" w:lineRule="auto"/>
              <w:ind w:left="360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24571">
              <w:rPr>
                <w:rFonts w:ascii="Courier New" w:eastAsia="Courier New" w:hAnsi="Courier New" w:cs="Courier New"/>
              </w:rPr>
              <w:t>6</w:t>
            </w:r>
            <w:r>
              <w:rPr>
                <w:rFonts w:ascii="Courier New" w:eastAsia="Courier New" w:hAnsi="Courier New" w:cs="Courier New"/>
              </w:rPr>
              <w:t xml:space="preserve">. </w:t>
            </w:r>
            <w:proofErr w:type="spellStart"/>
            <w:r w:rsidR="009163C9">
              <w:rPr>
                <w:rFonts w:ascii="Courier New" w:eastAsia="Courier New" w:hAnsi="Courier New" w:cs="Courier New"/>
                <w:b/>
                <w:u w:val="single"/>
              </w:rPr>
              <w:t>P</w:t>
            </w:r>
            <w:r w:rsidRPr="00F33728">
              <w:rPr>
                <w:rFonts w:ascii="Courier New" w:eastAsia="Courier New" w:hAnsi="Courier New" w:cs="Courier New"/>
                <w:b/>
                <w:u w:val="single"/>
              </w:rPr>
              <w:t>ossibilism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cultural ecology: </w:t>
            </w:r>
          </w:p>
          <w:p w:rsidR="00865100" w:rsidRDefault="00865100" w:rsidP="00865100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political ecology: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24571" w:rsidRPr="00924571" w:rsidRDefault="00924571" w:rsidP="0092457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924571">
              <w:rPr>
                <w:rFonts w:ascii="Calibri" w:eastAsia="Calibri" w:hAnsi="Calibri" w:cs="Calibri"/>
                <w:b/>
              </w:rPr>
              <w:t>Sustainability and the Earth’s Physical Systems</w:t>
            </w:r>
          </w:p>
          <w:p w:rsidR="00924571" w:rsidRDefault="00924571" w:rsidP="00924571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Atmosphere</w:t>
            </w:r>
          </w:p>
          <w:p w:rsidR="00924571" w:rsidRDefault="00924571" w:rsidP="00924571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Hydrosphere</w:t>
            </w:r>
          </w:p>
          <w:p w:rsidR="00924571" w:rsidRDefault="00924571" w:rsidP="00924571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Biosphere</w:t>
            </w:r>
          </w:p>
          <w:p w:rsidR="00924571" w:rsidRDefault="00924571" w:rsidP="00924571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Lithosphere</w:t>
            </w:r>
          </w:p>
          <w:p w:rsidR="00924571" w:rsidRPr="00924571" w:rsidRDefault="00924571" w:rsidP="00924571">
            <w:pPr>
              <w:spacing w:line="240" w:lineRule="auto"/>
              <w:ind w:left="1080"/>
              <w:rPr>
                <w:rFonts w:ascii="Calibri" w:eastAsia="Calibri" w:hAnsi="Calibri" w:cs="Calibri"/>
              </w:rPr>
            </w:pPr>
          </w:p>
          <w:p w:rsidR="00924571" w:rsidRDefault="00924571" w:rsidP="00924571">
            <w:pPr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865100" w:rsidRDefault="00865100"/>
        </w:tc>
      </w:tr>
    </w:tbl>
    <w:p w:rsidR="00865100" w:rsidRDefault="00865100"/>
    <w:sectPr w:rsidR="0086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02DE"/>
    <w:multiLevelType w:val="multilevel"/>
    <w:tmpl w:val="17E4F7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4A1C5C09"/>
    <w:multiLevelType w:val="multilevel"/>
    <w:tmpl w:val="17E4F7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180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76131353"/>
    <w:multiLevelType w:val="hybridMultilevel"/>
    <w:tmpl w:val="48B251CA"/>
    <w:lvl w:ilvl="0" w:tplc="1A9C4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00"/>
    <w:rsid w:val="00475A01"/>
    <w:rsid w:val="00476A72"/>
    <w:rsid w:val="00865100"/>
    <w:rsid w:val="009163C9"/>
    <w:rsid w:val="00921C87"/>
    <w:rsid w:val="00924571"/>
    <w:rsid w:val="00962525"/>
    <w:rsid w:val="00B259A7"/>
    <w:rsid w:val="00D1699C"/>
    <w:rsid w:val="00DB0E06"/>
    <w:rsid w:val="00DE68BD"/>
    <w:rsid w:val="00F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ABA3-5A74-4966-A231-9DC561E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10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2</cp:revision>
  <dcterms:created xsi:type="dcterms:W3CDTF">2017-08-26T16:39:00Z</dcterms:created>
  <dcterms:modified xsi:type="dcterms:W3CDTF">2017-08-26T16:39:00Z</dcterms:modified>
</cp:coreProperties>
</file>