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2532" w14:textId="77777777" w:rsidR="008918EC" w:rsidRDefault="008918EC">
      <w:pPr>
        <w:rPr>
          <w:b/>
          <w:u w:val="single"/>
        </w:rPr>
      </w:pPr>
    </w:p>
    <w:tbl>
      <w:tblPr>
        <w:tblStyle w:val="a"/>
        <w:tblW w:w="14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655"/>
        <w:gridCol w:w="2940"/>
      </w:tblGrid>
      <w:tr w:rsidR="008918EC" w14:paraId="75EB15D0" w14:textId="77777777">
        <w:trPr>
          <w:jc w:val="center"/>
        </w:trPr>
        <w:tc>
          <w:tcPr>
            <w:tcW w:w="2460" w:type="dxa"/>
            <w:shd w:val="clear" w:color="auto" w:fill="B7B7B7"/>
            <w:tcMar>
              <w:top w:w="100" w:type="dxa"/>
              <w:left w:w="100" w:type="dxa"/>
              <w:bottom w:w="100" w:type="dxa"/>
              <w:right w:w="100" w:type="dxa"/>
            </w:tcMar>
          </w:tcPr>
          <w:p w14:paraId="5FDDB346" w14:textId="77777777" w:rsidR="008918EC" w:rsidRDefault="00B655DA">
            <w:pPr>
              <w:widowControl w:val="0"/>
              <w:pBdr>
                <w:top w:val="nil"/>
                <w:left w:val="nil"/>
                <w:bottom w:val="nil"/>
                <w:right w:val="nil"/>
                <w:between w:val="nil"/>
              </w:pBdr>
              <w:spacing w:line="240" w:lineRule="auto"/>
              <w:jc w:val="center"/>
              <w:rPr>
                <w:b/>
              </w:rPr>
            </w:pPr>
            <w:r>
              <w:rPr>
                <w:b/>
              </w:rPr>
              <w:t>Verbs</w:t>
            </w:r>
          </w:p>
        </w:tc>
        <w:tc>
          <w:tcPr>
            <w:tcW w:w="8655" w:type="dxa"/>
            <w:shd w:val="clear" w:color="auto" w:fill="B7B7B7"/>
            <w:tcMar>
              <w:top w:w="100" w:type="dxa"/>
              <w:left w:w="100" w:type="dxa"/>
              <w:bottom w:w="100" w:type="dxa"/>
              <w:right w:w="100" w:type="dxa"/>
            </w:tcMar>
          </w:tcPr>
          <w:p w14:paraId="5733628A" w14:textId="77777777" w:rsidR="008918EC" w:rsidRDefault="00B655DA">
            <w:pPr>
              <w:widowControl w:val="0"/>
              <w:pBdr>
                <w:top w:val="nil"/>
                <w:left w:val="nil"/>
                <w:bottom w:val="nil"/>
                <w:right w:val="nil"/>
                <w:between w:val="nil"/>
              </w:pBdr>
              <w:spacing w:line="240" w:lineRule="auto"/>
              <w:jc w:val="center"/>
              <w:rPr>
                <w:b/>
              </w:rPr>
            </w:pPr>
            <w:r>
              <w:rPr>
                <w:b/>
              </w:rPr>
              <w:t>Definition, Example Prompt, and Abbreviated Sample Answer</w:t>
            </w:r>
          </w:p>
        </w:tc>
        <w:tc>
          <w:tcPr>
            <w:tcW w:w="2940" w:type="dxa"/>
            <w:shd w:val="clear" w:color="auto" w:fill="B7B7B7"/>
            <w:tcMar>
              <w:top w:w="100" w:type="dxa"/>
              <w:left w:w="100" w:type="dxa"/>
              <w:bottom w:w="100" w:type="dxa"/>
              <w:right w:w="100" w:type="dxa"/>
            </w:tcMar>
          </w:tcPr>
          <w:p w14:paraId="6958275D" w14:textId="77777777" w:rsidR="008918EC" w:rsidRDefault="00B655DA">
            <w:pPr>
              <w:widowControl w:val="0"/>
              <w:pBdr>
                <w:top w:val="nil"/>
                <w:left w:val="nil"/>
                <w:bottom w:val="nil"/>
                <w:right w:val="nil"/>
                <w:between w:val="nil"/>
              </w:pBdr>
              <w:spacing w:line="240" w:lineRule="auto"/>
              <w:rPr>
                <w:b/>
              </w:rPr>
            </w:pPr>
            <w:r>
              <w:rPr>
                <w:b/>
              </w:rPr>
              <w:t>Helpful Hints for Success</w:t>
            </w:r>
          </w:p>
        </w:tc>
      </w:tr>
      <w:tr w:rsidR="008918EC" w14:paraId="64AC05A4" w14:textId="77777777">
        <w:trPr>
          <w:trHeight w:val="420"/>
          <w:jc w:val="center"/>
        </w:trPr>
        <w:tc>
          <w:tcPr>
            <w:tcW w:w="2460" w:type="dxa"/>
            <w:vMerge w:val="restart"/>
            <w:shd w:val="clear" w:color="auto" w:fill="C9DAF8"/>
            <w:tcMar>
              <w:top w:w="100" w:type="dxa"/>
              <w:left w:w="100" w:type="dxa"/>
              <w:bottom w:w="100" w:type="dxa"/>
              <w:right w:w="100" w:type="dxa"/>
            </w:tcMar>
            <w:vAlign w:val="center"/>
          </w:tcPr>
          <w:p w14:paraId="56B0D681" w14:textId="77777777" w:rsidR="008918EC" w:rsidRDefault="00B655DA">
            <w:pPr>
              <w:widowControl w:val="0"/>
              <w:pBdr>
                <w:top w:val="nil"/>
                <w:left w:val="nil"/>
                <w:bottom w:val="nil"/>
                <w:right w:val="nil"/>
                <w:between w:val="nil"/>
              </w:pBdr>
              <w:spacing w:line="240" w:lineRule="auto"/>
              <w:jc w:val="center"/>
              <w:rPr>
                <w:b/>
                <w:sz w:val="48"/>
                <w:szCs w:val="48"/>
              </w:rPr>
            </w:pPr>
            <w:r>
              <w:rPr>
                <w:b/>
                <w:sz w:val="48"/>
                <w:szCs w:val="48"/>
              </w:rPr>
              <w:t>Describe</w:t>
            </w:r>
          </w:p>
        </w:tc>
        <w:tc>
          <w:tcPr>
            <w:tcW w:w="8655" w:type="dxa"/>
            <w:shd w:val="clear" w:color="auto" w:fill="C9DAF8"/>
            <w:tcMar>
              <w:top w:w="100" w:type="dxa"/>
              <w:left w:w="100" w:type="dxa"/>
              <w:bottom w:w="100" w:type="dxa"/>
              <w:right w:w="100" w:type="dxa"/>
            </w:tcMar>
          </w:tcPr>
          <w:p w14:paraId="5921FC23" w14:textId="77777777" w:rsidR="008918EC" w:rsidRDefault="00B655DA">
            <w:pPr>
              <w:widowControl w:val="0"/>
              <w:pBdr>
                <w:top w:val="nil"/>
                <w:left w:val="nil"/>
                <w:bottom w:val="nil"/>
                <w:right w:val="nil"/>
                <w:between w:val="nil"/>
              </w:pBdr>
              <w:spacing w:line="240" w:lineRule="auto"/>
              <w:rPr>
                <w:i/>
                <w:sz w:val="20"/>
                <w:szCs w:val="20"/>
              </w:rPr>
            </w:pPr>
            <w:r>
              <w:rPr>
                <w:sz w:val="20"/>
                <w:szCs w:val="20"/>
              </w:rPr>
              <w:t xml:space="preserve">Provide the relevant characteristics of a specified topic.  </w:t>
            </w:r>
          </w:p>
        </w:tc>
        <w:tc>
          <w:tcPr>
            <w:tcW w:w="2940" w:type="dxa"/>
            <w:vMerge w:val="restart"/>
            <w:shd w:val="clear" w:color="auto" w:fill="C9DAF8"/>
            <w:tcMar>
              <w:top w:w="100" w:type="dxa"/>
              <w:left w:w="100" w:type="dxa"/>
              <w:bottom w:w="100" w:type="dxa"/>
              <w:right w:w="100" w:type="dxa"/>
            </w:tcMar>
          </w:tcPr>
          <w:p w14:paraId="07D2AC6D" w14:textId="77777777" w:rsidR="008918EC" w:rsidRDefault="00B655DA">
            <w:pPr>
              <w:widowControl w:val="0"/>
              <w:pBdr>
                <w:top w:val="nil"/>
                <w:left w:val="nil"/>
                <w:bottom w:val="nil"/>
                <w:right w:val="nil"/>
                <w:between w:val="nil"/>
              </w:pBdr>
              <w:spacing w:line="240" w:lineRule="auto"/>
              <w:rPr>
                <w:sz w:val="20"/>
                <w:szCs w:val="20"/>
              </w:rPr>
            </w:pPr>
            <w:r>
              <w:rPr>
                <w:sz w:val="20"/>
                <w:szCs w:val="20"/>
              </w:rPr>
              <w:t>3-4  DETAILED sentences with specifics.</w:t>
            </w:r>
          </w:p>
          <w:p w14:paraId="382D7FAE" w14:textId="77777777" w:rsidR="008918EC" w:rsidRDefault="008918EC">
            <w:pPr>
              <w:widowControl w:val="0"/>
              <w:pBdr>
                <w:top w:val="nil"/>
                <w:left w:val="nil"/>
                <w:bottom w:val="nil"/>
                <w:right w:val="nil"/>
                <w:between w:val="nil"/>
              </w:pBdr>
              <w:spacing w:line="240" w:lineRule="auto"/>
              <w:rPr>
                <w:sz w:val="20"/>
                <w:szCs w:val="20"/>
              </w:rPr>
            </w:pPr>
          </w:p>
          <w:p w14:paraId="448804E3" w14:textId="77777777" w:rsidR="008918EC" w:rsidRDefault="00B655DA">
            <w:pPr>
              <w:widowControl w:val="0"/>
              <w:pBdr>
                <w:top w:val="nil"/>
                <w:left w:val="nil"/>
                <w:bottom w:val="nil"/>
                <w:right w:val="nil"/>
                <w:between w:val="nil"/>
              </w:pBdr>
              <w:spacing w:line="240" w:lineRule="auto"/>
              <w:rPr>
                <w:sz w:val="20"/>
                <w:szCs w:val="20"/>
              </w:rPr>
            </w:pPr>
            <w:r>
              <w:rPr>
                <w:sz w:val="20"/>
                <w:szCs w:val="20"/>
              </w:rPr>
              <w:t>Look for implied commands/words you need to demonstrate that you understand.</w:t>
            </w:r>
          </w:p>
          <w:p w14:paraId="313047AA" w14:textId="77777777" w:rsidR="008918EC" w:rsidRDefault="008918EC">
            <w:pPr>
              <w:widowControl w:val="0"/>
              <w:pBdr>
                <w:top w:val="nil"/>
                <w:left w:val="nil"/>
                <w:bottom w:val="nil"/>
                <w:right w:val="nil"/>
                <w:between w:val="nil"/>
              </w:pBdr>
              <w:spacing w:line="240" w:lineRule="auto"/>
              <w:rPr>
                <w:sz w:val="20"/>
                <w:szCs w:val="20"/>
              </w:rPr>
            </w:pPr>
          </w:p>
          <w:p w14:paraId="243A1E60" w14:textId="77777777" w:rsidR="008918EC" w:rsidRDefault="00B655DA">
            <w:pPr>
              <w:widowControl w:val="0"/>
              <w:pBdr>
                <w:top w:val="nil"/>
                <w:left w:val="nil"/>
                <w:bottom w:val="nil"/>
                <w:right w:val="nil"/>
                <w:between w:val="nil"/>
              </w:pBdr>
              <w:spacing w:line="240" w:lineRule="auto"/>
              <w:rPr>
                <w:sz w:val="20"/>
                <w:szCs w:val="20"/>
              </w:rPr>
            </w:pPr>
            <w:r>
              <w:rPr>
                <w:sz w:val="20"/>
                <w:szCs w:val="20"/>
              </w:rPr>
              <w:t>Scale matters: State, region, global… stick to the scale in Q</w:t>
            </w:r>
          </w:p>
        </w:tc>
      </w:tr>
      <w:tr w:rsidR="008918EC" w14:paraId="4E9B14CC" w14:textId="77777777">
        <w:trPr>
          <w:trHeight w:val="420"/>
          <w:jc w:val="center"/>
        </w:trPr>
        <w:tc>
          <w:tcPr>
            <w:tcW w:w="2460" w:type="dxa"/>
            <w:vMerge/>
            <w:shd w:val="clear" w:color="auto" w:fill="C9DAF8"/>
            <w:tcMar>
              <w:top w:w="100" w:type="dxa"/>
              <w:left w:w="100" w:type="dxa"/>
              <w:bottom w:w="100" w:type="dxa"/>
              <w:right w:w="100" w:type="dxa"/>
            </w:tcMar>
            <w:vAlign w:val="center"/>
          </w:tcPr>
          <w:p w14:paraId="36614A55" w14:textId="77777777" w:rsidR="008918EC" w:rsidRDefault="008918EC">
            <w:pPr>
              <w:widowControl w:val="0"/>
              <w:pBdr>
                <w:top w:val="nil"/>
                <w:left w:val="nil"/>
                <w:bottom w:val="nil"/>
                <w:right w:val="nil"/>
                <w:between w:val="nil"/>
              </w:pBdr>
              <w:spacing w:line="240" w:lineRule="auto"/>
            </w:pPr>
          </w:p>
        </w:tc>
        <w:tc>
          <w:tcPr>
            <w:tcW w:w="8655" w:type="dxa"/>
            <w:shd w:val="clear" w:color="auto" w:fill="C9DAF8"/>
            <w:tcMar>
              <w:top w:w="100" w:type="dxa"/>
              <w:left w:w="100" w:type="dxa"/>
              <w:bottom w:w="100" w:type="dxa"/>
              <w:right w:w="100" w:type="dxa"/>
            </w:tcMar>
          </w:tcPr>
          <w:p w14:paraId="4D6D6BFB" w14:textId="77777777" w:rsidR="008918EC" w:rsidRDefault="00B655DA">
            <w:pPr>
              <w:widowControl w:val="0"/>
              <w:pBdr>
                <w:top w:val="nil"/>
                <w:left w:val="nil"/>
                <w:bottom w:val="nil"/>
                <w:right w:val="nil"/>
                <w:between w:val="nil"/>
              </w:pBdr>
              <w:spacing w:line="240" w:lineRule="auto"/>
              <w:rPr>
                <w:sz w:val="20"/>
                <w:szCs w:val="20"/>
              </w:rPr>
            </w:pPr>
            <w:r>
              <w:rPr>
                <w:b/>
                <w:sz w:val="20"/>
                <w:szCs w:val="20"/>
              </w:rPr>
              <w:t>Prompt:</w:t>
            </w:r>
            <w:r>
              <w:rPr>
                <w:sz w:val="20"/>
                <w:szCs w:val="20"/>
              </w:rPr>
              <w:t xml:space="preserve"> “Describe the changing demographic structure of Japan since 1990.” </w:t>
            </w:r>
          </w:p>
          <w:p w14:paraId="79D4527F" w14:textId="77777777" w:rsidR="008918EC" w:rsidRDefault="00B655DA">
            <w:pPr>
              <w:widowControl w:val="0"/>
              <w:pBdr>
                <w:top w:val="nil"/>
                <w:left w:val="nil"/>
                <w:bottom w:val="nil"/>
                <w:right w:val="nil"/>
                <w:between w:val="nil"/>
              </w:pBdr>
              <w:spacing w:line="240" w:lineRule="auto"/>
              <w:rPr>
                <w:i/>
                <w:sz w:val="20"/>
                <w:szCs w:val="20"/>
              </w:rPr>
            </w:pPr>
            <w:r>
              <w:rPr>
                <w:b/>
                <w:sz w:val="20"/>
                <w:szCs w:val="20"/>
              </w:rPr>
              <w:t>Answer:</w:t>
            </w:r>
            <w:r>
              <w:rPr>
                <w:sz w:val="20"/>
                <w:szCs w:val="20"/>
              </w:rPr>
              <w:t xml:space="preserve"> </w:t>
            </w:r>
            <w:r>
              <w:rPr>
                <w:i/>
                <w:sz w:val="20"/>
                <w:szCs w:val="20"/>
              </w:rPr>
              <w:t>“The demographic structure of Japan has changed as the birth rate has decreased and life expectancy has increased since 1990.  This has resulted in a more topheavy pop pyramid wit</w:t>
            </w:r>
            <w:r>
              <w:rPr>
                <w:i/>
                <w:sz w:val="20"/>
                <w:szCs w:val="20"/>
              </w:rPr>
              <w:t xml:space="preserve">h many elderly people and relatively few children. As a result, working age...” </w:t>
            </w:r>
          </w:p>
        </w:tc>
        <w:tc>
          <w:tcPr>
            <w:tcW w:w="2940" w:type="dxa"/>
            <w:vMerge/>
            <w:shd w:val="clear" w:color="auto" w:fill="C9DAF8"/>
            <w:tcMar>
              <w:top w:w="100" w:type="dxa"/>
              <w:left w:w="100" w:type="dxa"/>
              <w:bottom w:w="100" w:type="dxa"/>
              <w:right w:w="100" w:type="dxa"/>
            </w:tcMar>
          </w:tcPr>
          <w:p w14:paraId="616DDBEE" w14:textId="77777777" w:rsidR="008918EC" w:rsidRDefault="008918EC">
            <w:pPr>
              <w:widowControl w:val="0"/>
              <w:pBdr>
                <w:top w:val="nil"/>
                <w:left w:val="nil"/>
                <w:bottom w:val="nil"/>
                <w:right w:val="nil"/>
                <w:between w:val="nil"/>
              </w:pBdr>
              <w:spacing w:line="240" w:lineRule="auto"/>
              <w:rPr>
                <w:sz w:val="20"/>
                <w:szCs w:val="20"/>
              </w:rPr>
            </w:pPr>
          </w:p>
        </w:tc>
      </w:tr>
      <w:tr w:rsidR="008918EC" w14:paraId="64E8B797" w14:textId="77777777">
        <w:trPr>
          <w:trHeight w:val="420"/>
          <w:jc w:val="center"/>
        </w:trPr>
        <w:tc>
          <w:tcPr>
            <w:tcW w:w="2460" w:type="dxa"/>
            <w:vMerge w:val="restart"/>
            <w:shd w:val="clear" w:color="auto" w:fill="FCE5CD"/>
            <w:tcMar>
              <w:top w:w="100" w:type="dxa"/>
              <w:left w:w="100" w:type="dxa"/>
              <w:bottom w:w="100" w:type="dxa"/>
              <w:right w:w="100" w:type="dxa"/>
            </w:tcMar>
            <w:vAlign w:val="center"/>
          </w:tcPr>
          <w:p w14:paraId="2E79C00F" w14:textId="77777777" w:rsidR="008918EC" w:rsidRDefault="00B655DA">
            <w:pPr>
              <w:widowControl w:val="0"/>
              <w:pBdr>
                <w:top w:val="nil"/>
                <w:left w:val="nil"/>
                <w:bottom w:val="nil"/>
                <w:right w:val="nil"/>
                <w:between w:val="nil"/>
              </w:pBdr>
              <w:spacing w:line="240" w:lineRule="auto"/>
              <w:jc w:val="center"/>
              <w:rPr>
                <w:b/>
                <w:sz w:val="48"/>
                <w:szCs w:val="48"/>
              </w:rPr>
            </w:pPr>
            <w:r>
              <w:rPr>
                <w:b/>
                <w:sz w:val="48"/>
                <w:szCs w:val="48"/>
              </w:rPr>
              <w:t>Explain</w:t>
            </w:r>
          </w:p>
        </w:tc>
        <w:tc>
          <w:tcPr>
            <w:tcW w:w="8655" w:type="dxa"/>
            <w:shd w:val="clear" w:color="auto" w:fill="FCE5CD"/>
            <w:tcMar>
              <w:top w:w="100" w:type="dxa"/>
              <w:left w:w="100" w:type="dxa"/>
              <w:bottom w:w="100" w:type="dxa"/>
              <w:right w:w="100" w:type="dxa"/>
            </w:tcMar>
          </w:tcPr>
          <w:p w14:paraId="0FC9D326" w14:textId="77777777" w:rsidR="008918EC" w:rsidRDefault="00B655DA">
            <w:pPr>
              <w:widowControl w:val="0"/>
              <w:pBdr>
                <w:top w:val="nil"/>
                <w:left w:val="nil"/>
                <w:bottom w:val="nil"/>
                <w:right w:val="nil"/>
                <w:between w:val="nil"/>
              </w:pBdr>
              <w:spacing w:line="240" w:lineRule="auto"/>
              <w:rPr>
                <w:i/>
                <w:sz w:val="20"/>
                <w:szCs w:val="20"/>
              </w:rPr>
            </w:pPr>
            <w:r>
              <w:rPr>
                <w:sz w:val="20"/>
                <w:szCs w:val="20"/>
              </w:rPr>
              <w:t xml:space="preserve">Provide information about how or why a relationship, process, pattern, position, or outcome occurs, using evidence and/or reasoning. </w:t>
            </w:r>
          </w:p>
        </w:tc>
        <w:tc>
          <w:tcPr>
            <w:tcW w:w="2940" w:type="dxa"/>
            <w:vMerge w:val="restart"/>
            <w:shd w:val="clear" w:color="auto" w:fill="FCE5CD"/>
            <w:tcMar>
              <w:top w:w="100" w:type="dxa"/>
              <w:left w:w="100" w:type="dxa"/>
              <w:bottom w:w="100" w:type="dxa"/>
              <w:right w:w="100" w:type="dxa"/>
            </w:tcMar>
          </w:tcPr>
          <w:p w14:paraId="4CB60829" w14:textId="77777777" w:rsidR="008918EC" w:rsidRDefault="00B655DA">
            <w:pPr>
              <w:widowControl w:val="0"/>
              <w:pBdr>
                <w:top w:val="nil"/>
                <w:left w:val="nil"/>
                <w:bottom w:val="nil"/>
                <w:right w:val="nil"/>
                <w:between w:val="nil"/>
              </w:pBdr>
              <w:spacing w:line="240" w:lineRule="auto"/>
              <w:rPr>
                <w:sz w:val="20"/>
                <w:szCs w:val="20"/>
              </w:rPr>
            </w:pPr>
            <w:r>
              <w:rPr>
                <w:sz w:val="20"/>
                <w:szCs w:val="20"/>
              </w:rPr>
              <w:t>Paragraph</w:t>
            </w:r>
          </w:p>
          <w:p w14:paraId="7E63DEF0" w14:textId="77777777" w:rsidR="008918EC" w:rsidRDefault="008918EC">
            <w:pPr>
              <w:widowControl w:val="0"/>
              <w:pBdr>
                <w:top w:val="nil"/>
                <w:left w:val="nil"/>
                <w:bottom w:val="nil"/>
                <w:right w:val="nil"/>
                <w:between w:val="nil"/>
              </w:pBdr>
              <w:spacing w:line="240" w:lineRule="auto"/>
              <w:rPr>
                <w:sz w:val="20"/>
                <w:szCs w:val="20"/>
              </w:rPr>
            </w:pPr>
          </w:p>
          <w:p w14:paraId="586C996B"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Use </w:t>
            </w:r>
            <w:r>
              <w:rPr>
                <w:i/>
                <w:sz w:val="20"/>
                <w:szCs w:val="20"/>
              </w:rPr>
              <w:t>“because”</w:t>
            </w:r>
            <w:r>
              <w:rPr>
                <w:sz w:val="20"/>
                <w:szCs w:val="20"/>
              </w:rPr>
              <w:t xml:space="preserve"> and “</w:t>
            </w:r>
            <w:r>
              <w:rPr>
                <w:i/>
                <w:sz w:val="20"/>
                <w:szCs w:val="20"/>
              </w:rPr>
              <w:t xml:space="preserve">for example” </w:t>
            </w:r>
          </w:p>
          <w:p w14:paraId="59467E01" w14:textId="77777777" w:rsidR="008918EC" w:rsidRDefault="008918EC">
            <w:pPr>
              <w:widowControl w:val="0"/>
              <w:pBdr>
                <w:top w:val="nil"/>
                <w:left w:val="nil"/>
                <w:bottom w:val="nil"/>
                <w:right w:val="nil"/>
                <w:between w:val="nil"/>
              </w:pBdr>
              <w:spacing w:line="240" w:lineRule="auto"/>
              <w:rPr>
                <w:sz w:val="20"/>
                <w:szCs w:val="20"/>
              </w:rPr>
            </w:pPr>
          </w:p>
          <w:p w14:paraId="005CC7EE" w14:textId="77777777" w:rsidR="008918EC" w:rsidRDefault="00B655DA">
            <w:pPr>
              <w:widowControl w:val="0"/>
              <w:pBdr>
                <w:top w:val="nil"/>
                <w:left w:val="nil"/>
                <w:bottom w:val="nil"/>
                <w:right w:val="nil"/>
                <w:between w:val="nil"/>
              </w:pBdr>
              <w:spacing w:line="240" w:lineRule="auto"/>
              <w:rPr>
                <w:sz w:val="20"/>
                <w:szCs w:val="20"/>
              </w:rPr>
            </w:pPr>
            <w:r>
              <w:rPr>
                <w:sz w:val="20"/>
                <w:szCs w:val="20"/>
              </w:rPr>
              <w:t>DBQ skills: CL, EV, R</w:t>
            </w:r>
          </w:p>
          <w:p w14:paraId="026EA798" w14:textId="77777777" w:rsidR="008918EC" w:rsidRDefault="008918EC">
            <w:pPr>
              <w:widowControl w:val="0"/>
              <w:pBdr>
                <w:top w:val="nil"/>
                <w:left w:val="nil"/>
                <w:bottom w:val="nil"/>
                <w:right w:val="nil"/>
                <w:between w:val="nil"/>
              </w:pBdr>
              <w:spacing w:line="240" w:lineRule="auto"/>
              <w:rPr>
                <w:sz w:val="20"/>
                <w:szCs w:val="20"/>
              </w:rPr>
            </w:pPr>
          </w:p>
          <w:p w14:paraId="6A201330" w14:textId="77777777" w:rsidR="008918EC" w:rsidRDefault="00B655DA">
            <w:pPr>
              <w:widowControl w:val="0"/>
              <w:pBdr>
                <w:top w:val="nil"/>
                <w:left w:val="nil"/>
                <w:bottom w:val="nil"/>
                <w:right w:val="nil"/>
                <w:between w:val="nil"/>
              </w:pBdr>
              <w:spacing w:line="240" w:lineRule="auto"/>
              <w:rPr>
                <w:sz w:val="20"/>
                <w:szCs w:val="20"/>
              </w:rPr>
            </w:pPr>
            <w:r>
              <w:rPr>
                <w:sz w:val="20"/>
                <w:szCs w:val="20"/>
              </w:rPr>
              <w:t>Qs are often looking for you to explain cause/effect relationship</w:t>
            </w:r>
          </w:p>
          <w:p w14:paraId="6B8CFDA7" w14:textId="77777777" w:rsidR="008918EC" w:rsidRDefault="008918EC">
            <w:pPr>
              <w:widowControl w:val="0"/>
              <w:pBdr>
                <w:top w:val="nil"/>
                <w:left w:val="nil"/>
                <w:bottom w:val="nil"/>
                <w:right w:val="nil"/>
                <w:between w:val="nil"/>
              </w:pBdr>
              <w:spacing w:line="240" w:lineRule="auto"/>
              <w:rPr>
                <w:sz w:val="20"/>
                <w:szCs w:val="20"/>
              </w:rPr>
            </w:pPr>
          </w:p>
          <w:p w14:paraId="1AEBD8CC" w14:textId="77777777" w:rsidR="008918EC" w:rsidRDefault="00B655DA">
            <w:pPr>
              <w:widowControl w:val="0"/>
              <w:pBdr>
                <w:top w:val="nil"/>
                <w:left w:val="nil"/>
                <w:bottom w:val="nil"/>
                <w:right w:val="nil"/>
                <w:between w:val="nil"/>
              </w:pBdr>
              <w:spacing w:line="240" w:lineRule="auto"/>
              <w:rPr>
                <w:sz w:val="20"/>
                <w:szCs w:val="20"/>
              </w:rPr>
            </w:pPr>
            <w:r>
              <w:rPr>
                <w:sz w:val="20"/>
                <w:szCs w:val="20"/>
              </w:rPr>
              <w:t>Look for “the degree to which” &amp; answer accordingly</w:t>
            </w:r>
          </w:p>
        </w:tc>
      </w:tr>
      <w:tr w:rsidR="008918EC" w14:paraId="3A7EBFEF" w14:textId="77777777">
        <w:trPr>
          <w:trHeight w:val="420"/>
          <w:jc w:val="center"/>
        </w:trPr>
        <w:tc>
          <w:tcPr>
            <w:tcW w:w="2460" w:type="dxa"/>
            <w:vMerge/>
            <w:shd w:val="clear" w:color="auto" w:fill="FCE5CD"/>
            <w:tcMar>
              <w:top w:w="100" w:type="dxa"/>
              <w:left w:w="100" w:type="dxa"/>
              <w:bottom w:w="100" w:type="dxa"/>
              <w:right w:w="100" w:type="dxa"/>
            </w:tcMar>
            <w:vAlign w:val="center"/>
          </w:tcPr>
          <w:p w14:paraId="4ED7FF82" w14:textId="77777777" w:rsidR="008918EC" w:rsidRDefault="008918EC">
            <w:pPr>
              <w:widowControl w:val="0"/>
              <w:pBdr>
                <w:top w:val="nil"/>
                <w:left w:val="nil"/>
                <w:bottom w:val="nil"/>
                <w:right w:val="nil"/>
                <w:between w:val="nil"/>
              </w:pBdr>
              <w:spacing w:line="240" w:lineRule="auto"/>
            </w:pPr>
          </w:p>
        </w:tc>
        <w:tc>
          <w:tcPr>
            <w:tcW w:w="8655" w:type="dxa"/>
            <w:shd w:val="clear" w:color="auto" w:fill="FCE5CD"/>
            <w:tcMar>
              <w:top w:w="100" w:type="dxa"/>
              <w:left w:w="100" w:type="dxa"/>
              <w:bottom w:w="100" w:type="dxa"/>
              <w:right w:w="100" w:type="dxa"/>
            </w:tcMar>
          </w:tcPr>
          <w:p w14:paraId="4F720E65" w14:textId="77777777" w:rsidR="008918EC" w:rsidRDefault="00B655DA">
            <w:pPr>
              <w:widowControl w:val="0"/>
              <w:spacing w:line="240" w:lineRule="auto"/>
              <w:rPr>
                <w:sz w:val="20"/>
                <w:szCs w:val="20"/>
              </w:rPr>
            </w:pPr>
            <w:r>
              <w:rPr>
                <w:b/>
                <w:i/>
                <w:sz w:val="20"/>
                <w:szCs w:val="20"/>
              </w:rPr>
              <w:t xml:space="preserve">Prompt: </w:t>
            </w:r>
            <w:r>
              <w:rPr>
                <w:sz w:val="20"/>
                <w:szCs w:val="20"/>
              </w:rPr>
              <w:t xml:space="preserve">Explain why deforestation has been increasing in tropical regions. </w:t>
            </w:r>
          </w:p>
          <w:p w14:paraId="659F0F4E" w14:textId="77777777" w:rsidR="008918EC" w:rsidRDefault="00B655DA">
            <w:pPr>
              <w:widowControl w:val="0"/>
              <w:spacing w:line="240" w:lineRule="auto"/>
              <w:rPr>
                <w:i/>
                <w:sz w:val="20"/>
                <w:szCs w:val="20"/>
              </w:rPr>
            </w:pPr>
            <w:r>
              <w:rPr>
                <w:b/>
                <w:i/>
                <w:sz w:val="20"/>
                <w:szCs w:val="20"/>
              </w:rPr>
              <w:t xml:space="preserve">Answer: </w:t>
            </w:r>
            <w:r>
              <w:rPr>
                <w:i/>
                <w:sz w:val="20"/>
                <w:szCs w:val="20"/>
              </w:rPr>
              <w:t>“Deforestation is occurring in tropical regions because commercial farmers in the region need more land as consumer demand increases and there is widespread use of unsustainable fa</w:t>
            </w:r>
            <w:r>
              <w:rPr>
                <w:i/>
                <w:sz w:val="20"/>
                <w:szCs w:val="20"/>
              </w:rPr>
              <w:t>rming practices such as slash-and-burn agriculture. (then back up claim with evidence and reasoning)</w:t>
            </w:r>
          </w:p>
          <w:p w14:paraId="221B22A4" w14:textId="77777777" w:rsidR="008918EC" w:rsidRDefault="008918EC">
            <w:pPr>
              <w:widowControl w:val="0"/>
              <w:spacing w:line="240" w:lineRule="auto"/>
              <w:rPr>
                <w:i/>
                <w:sz w:val="20"/>
                <w:szCs w:val="20"/>
              </w:rPr>
            </w:pPr>
          </w:p>
          <w:p w14:paraId="060CB85C" w14:textId="77777777" w:rsidR="008918EC" w:rsidRDefault="00B655DA">
            <w:pPr>
              <w:widowControl w:val="0"/>
              <w:spacing w:line="240" w:lineRule="auto"/>
              <w:rPr>
                <w:i/>
                <w:sz w:val="20"/>
                <w:szCs w:val="20"/>
              </w:rPr>
            </w:pPr>
            <w:r>
              <w:rPr>
                <w:b/>
                <w:i/>
                <w:sz w:val="20"/>
                <w:szCs w:val="20"/>
              </w:rPr>
              <w:t>Alternative prompt:</w:t>
            </w:r>
            <w:r>
              <w:rPr>
                <w:i/>
                <w:sz w:val="20"/>
                <w:szCs w:val="20"/>
              </w:rPr>
              <w:t xml:space="preserve"> “Explain the degree to which…”  </w:t>
            </w:r>
          </w:p>
          <w:p w14:paraId="31095F8A" w14:textId="77777777" w:rsidR="008918EC" w:rsidRDefault="00B655DA">
            <w:pPr>
              <w:widowControl w:val="0"/>
              <w:spacing w:line="240" w:lineRule="auto"/>
              <w:rPr>
                <w:i/>
                <w:sz w:val="20"/>
                <w:szCs w:val="20"/>
              </w:rPr>
            </w:pPr>
            <w:r>
              <w:rPr>
                <w:i/>
                <w:sz w:val="20"/>
                <w:szCs w:val="20"/>
              </w:rPr>
              <w:t>If you get this, they’re looking for you to establish the level to which something is relevant, appli</w:t>
            </w:r>
            <w:r>
              <w:rPr>
                <w:i/>
                <w:sz w:val="20"/>
                <w:szCs w:val="20"/>
              </w:rPr>
              <w:t xml:space="preserve">cable, true...  Your answer should be something like “This model holds true in these circumstances or places or scales  (insert further explanation) but does not hold true in these (and here’s why, and here’s an example).”   </w:t>
            </w:r>
          </w:p>
        </w:tc>
        <w:tc>
          <w:tcPr>
            <w:tcW w:w="2940" w:type="dxa"/>
            <w:vMerge/>
            <w:shd w:val="clear" w:color="auto" w:fill="FCE5CD"/>
            <w:tcMar>
              <w:top w:w="100" w:type="dxa"/>
              <w:left w:w="100" w:type="dxa"/>
              <w:bottom w:w="100" w:type="dxa"/>
              <w:right w:w="100" w:type="dxa"/>
            </w:tcMar>
          </w:tcPr>
          <w:p w14:paraId="4FA2FADD" w14:textId="77777777" w:rsidR="008918EC" w:rsidRDefault="008918EC">
            <w:pPr>
              <w:widowControl w:val="0"/>
              <w:spacing w:line="240" w:lineRule="auto"/>
              <w:rPr>
                <w:sz w:val="20"/>
                <w:szCs w:val="20"/>
              </w:rPr>
            </w:pPr>
          </w:p>
        </w:tc>
      </w:tr>
      <w:tr w:rsidR="008918EC" w14:paraId="60A565A5" w14:textId="77777777">
        <w:trPr>
          <w:trHeight w:val="420"/>
          <w:jc w:val="center"/>
        </w:trPr>
        <w:tc>
          <w:tcPr>
            <w:tcW w:w="2460" w:type="dxa"/>
            <w:vMerge w:val="restart"/>
            <w:shd w:val="clear" w:color="auto" w:fill="FFF2CC"/>
            <w:tcMar>
              <w:top w:w="100" w:type="dxa"/>
              <w:left w:w="100" w:type="dxa"/>
              <w:bottom w:w="100" w:type="dxa"/>
              <w:right w:w="100" w:type="dxa"/>
            </w:tcMar>
            <w:vAlign w:val="center"/>
          </w:tcPr>
          <w:p w14:paraId="2B9610E3" w14:textId="77777777" w:rsidR="008918EC" w:rsidRDefault="00B655DA">
            <w:pPr>
              <w:widowControl w:val="0"/>
              <w:spacing w:line="240" w:lineRule="auto"/>
              <w:jc w:val="center"/>
              <w:rPr>
                <w:b/>
                <w:sz w:val="48"/>
                <w:szCs w:val="48"/>
              </w:rPr>
            </w:pPr>
            <w:r>
              <w:rPr>
                <w:b/>
                <w:sz w:val="48"/>
                <w:szCs w:val="48"/>
              </w:rPr>
              <w:t>Compare</w:t>
            </w:r>
          </w:p>
        </w:tc>
        <w:tc>
          <w:tcPr>
            <w:tcW w:w="8655" w:type="dxa"/>
            <w:shd w:val="clear" w:color="auto" w:fill="FFF2CC"/>
            <w:tcMar>
              <w:top w:w="100" w:type="dxa"/>
              <w:left w:w="100" w:type="dxa"/>
              <w:bottom w:w="100" w:type="dxa"/>
              <w:right w:w="100" w:type="dxa"/>
            </w:tcMar>
          </w:tcPr>
          <w:p w14:paraId="37129EDF" w14:textId="77777777" w:rsidR="008918EC" w:rsidRDefault="00B655DA">
            <w:pPr>
              <w:widowControl w:val="0"/>
              <w:spacing w:line="240" w:lineRule="auto"/>
              <w:rPr>
                <w:sz w:val="20"/>
                <w:szCs w:val="20"/>
              </w:rPr>
            </w:pPr>
            <w:r>
              <w:rPr>
                <w:sz w:val="20"/>
                <w:szCs w:val="20"/>
              </w:rPr>
              <w:t xml:space="preserve">Provide a </w:t>
            </w:r>
            <w:r>
              <w:rPr>
                <w:b/>
                <w:sz w:val="20"/>
                <w:szCs w:val="20"/>
              </w:rPr>
              <w:t>descriptio</w:t>
            </w:r>
            <w:r>
              <w:rPr>
                <w:b/>
                <w:sz w:val="20"/>
                <w:szCs w:val="20"/>
              </w:rPr>
              <w:t>n</w:t>
            </w:r>
            <w:r>
              <w:rPr>
                <w:sz w:val="20"/>
                <w:szCs w:val="20"/>
              </w:rPr>
              <w:t xml:space="preserve"> or </w:t>
            </w:r>
            <w:r>
              <w:rPr>
                <w:b/>
                <w:sz w:val="20"/>
                <w:szCs w:val="20"/>
              </w:rPr>
              <w:t>explanation</w:t>
            </w:r>
            <w:r>
              <w:rPr>
                <w:sz w:val="20"/>
                <w:szCs w:val="20"/>
              </w:rPr>
              <w:t xml:space="preserve"> of similarities and/or differences. </w:t>
            </w:r>
          </w:p>
          <w:p w14:paraId="606592A6" w14:textId="77777777" w:rsidR="008918EC" w:rsidRDefault="00B655DA">
            <w:pPr>
              <w:widowControl w:val="0"/>
              <w:spacing w:line="240" w:lineRule="auto"/>
              <w:rPr>
                <w:sz w:val="20"/>
                <w:szCs w:val="20"/>
              </w:rPr>
            </w:pPr>
            <w:r>
              <w:rPr>
                <w:sz w:val="20"/>
                <w:szCs w:val="20"/>
              </w:rPr>
              <w:t>Notice that you have to describe or explain the differences and/or similarities.</w:t>
            </w:r>
          </w:p>
        </w:tc>
        <w:tc>
          <w:tcPr>
            <w:tcW w:w="2940" w:type="dxa"/>
            <w:vMerge w:val="restart"/>
            <w:shd w:val="clear" w:color="auto" w:fill="FFF2CC"/>
            <w:tcMar>
              <w:top w:w="100" w:type="dxa"/>
              <w:left w:w="100" w:type="dxa"/>
              <w:bottom w:w="100" w:type="dxa"/>
              <w:right w:w="100" w:type="dxa"/>
            </w:tcMar>
          </w:tcPr>
          <w:p w14:paraId="33B7C8A4" w14:textId="77777777" w:rsidR="008918EC" w:rsidRDefault="00B655DA">
            <w:pPr>
              <w:widowControl w:val="0"/>
              <w:spacing w:line="240" w:lineRule="auto"/>
              <w:rPr>
                <w:sz w:val="20"/>
                <w:szCs w:val="20"/>
              </w:rPr>
            </w:pPr>
            <w:r>
              <w:rPr>
                <w:sz w:val="20"/>
                <w:szCs w:val="20"/>
              </w:rPr>
              <w:t>Paragraph</w:t>
            </w:r>
          </w:p>
          <w:p w14:paraId="2C99095B" w14:textId="77777777" w:rsidR="008918EC" w:rsidRDefault="008918EC">
            <w:pPr>
              <w:widowControl w:val="0"/>
              <w:spacing w:line="240" w:lineRule="auto"/>
              <w:rPr>
                <w:sz w:val="20"/>
                <w:szCs w:val="20"/>
              </w:rPr>
            </w:pPr>
          </w:p>
          <w:p w14:paraId="0608B05E" w14:textId="77777777" w:rsidR="008918EC" w:rsidRDefault="00B655DA">
            <w:pPr>
              <w:widowControl w:val="0"/>
              <w:spacing w:line="240" w:lineRule="auto"/>
              <w:rPr>
                <w:sz w:val="20"/>
                <w:szCs w:val="20"/>
              </w:rPr>
            </w:pPr>
            <w:r>
              <w:rPr>
                <w:sz w:val="20"/>
                <w:szCs w:val="20"/>
              </w:rPr>
              <w:t>Useful words: both, whereas</w:t>
            </w:r>
          </w:p>
          <w:p w14:paraId="1662C47E" w14:textId="77777777" w:rsidR="008918EC" w:rsidRDefault="008918EC">
            <w:pPr>
              <w:widowControl w:val="0"/>
              <w:spacing w:line="240" w:lineRule="auto"/>
              <w:rPr>
                <w:sz w:val="20"/>
                <w:szCs w:val="20"/>
              </w:rPr>
            </w:pPr>
          </w:p>
          <w:p w14:paraId="6618CE0B" w14:textId="77777777" w:rsidR="008918EC" w:rsidRDefault="00B655DA">
            <w:pPr>
              <w:widowControl w:val="0"/>
              <w:spacing w:line="240" w:lineRule="auto"/>
              <w:rPr>
                <w:sz w:val="20"/>
                <w:szCs w:val="20"/>
              </w:rPr>
            </w:pPr>
            <w:r>
              <w:rPr>
                <w:sz w:val="20"/>
                <w:szCs w:val="20"/>
              </w:rPr>
              <w:t>Never say A is ___ and B is not. You must elaborate on both A and B.</w:t>
            </w:r>
          </w:p>
        </w:tc>
      </w:tr>
      <w:tr w:rsidR="008918EC" w14:paraId="1B32B962" w14:textId="77777777">
        <w:trPr>
          <w:trHeight w:val="420"/>
          <w:jc w:val="center"/>
        </w:trPr>
        <w:tc>
          <w:tcPr>
            <w:tcW w:w="2460" w:type="dxa"/>
            <w:vMerge/>
            <w:shd w:val="clear" w:color="auto" w:fill="FFF2CC"/>
            <w:tcMar>
              <w:top w:w="100" w:type="dxa"/>
              <w:left w:w="100" w:type="dxa"/>
              <w:bottom w:w="100" w:type="dxa"/>
              <w:right w:w="100" w:type="dxa"/>
            </w:tcMar>
            <w:vAlign w:val="center"/>
          </w:tcPr>
          <w:p w14:paraId="44394920" w14:textId="77777777" w:rsidR="008918EC" w:rsidRDefault="008918EC">
            <w:pPr>
              <w:widowControl w:val="0"/>
              <w:spacing w:line="240" w:lineRule="auto"/>
              <w:jc w:val="center"/>
              <w:rPr>
                <w:b/>
                <w:sz w:val="48"/>
                <w:szCs w:val="48"/>
              </w:rPr>
            </w:pPr>
          </w:p>
        </w:tc>
        <w:tc>
          <w:tcPr>
            <w:tcW w:w="8655" w:type="dxa"/>
            <w:shd w:val="clear" w:color="auto" w:fill="FFF2CC"/>
            <w:tcMar>
              <w:top w:w="100" w:type="dxa"/>
              <w:left w:w="100" w:type="dxa"/>
              <w:bottom w:w="100" w:type="dxa"/>
              <w:right w:w="100" w:type="dxa"/>
            </w:tcMar>
          </w:tcPr>
          <w:p w14:paraId="64B736D3" w14:textId="77777777" w:rsidR="008918EC" w:rsidRDefault="00B655DA">
            <w:pPr>
              <w:widowControl w:val="0"/>
              <w:spacing w:line="240" w:lineRule="auto"/>
              <w:rPr>
                <w:sz w:val="20"/>
                <w:szCs w:val="20"/>
              </w:rPr>
            </w:pPr>
            <w:r>
              <w:rPr>
                <w:b/>
                <w:i/>
                <w:sz w:val="20"/>
                <w:szCs w:val="20"/>
              </w:rPr>
              <w:t>Prompt</w:t>
            </w:r>
            <w:r>
              <w:rPr>
                <w:i/>
                <w:sz w:val="20"/>
                <w:szCs w:val="20"/>
              </w:rPr>
              <w:t xml:space="preserve">: </w:t>
            </w:r>
            <w:r>
              <w:rPr>
                <w:sz w:val="20"/>
                <w:szCs w:val="20"/>
              </w:rPr>
              <w:t>Compare the theories of environmental determinism and possibilism.</w:t>
            </w:r>
          </w:p>
          <w:p w14:paraId="63BF3390" w14:textId="77777777" w:rsidR="008918EC" w:rsidRDefault="00B655DA">
            <w:pPr>
              <w:widowControl w:val="0"/>
              <w:spacing w:line="240" w:lineRule="auto"/>
              <w:rPr>
                <w:sz w:val="20"/>
                <w:szCs w:val="20"/>
              </w:rPr>
            </w:pPr>
            <w:r>
              <w:rPr>
                <w:b/>
                <w:i/>
                <w:sz w:val="20"/>
                <w:szCs w:val="20"/>
              </w:rPr>
              <w:t>Answer:</w:t>
            </w:r>
            <w:r>
              <w:rPr>
                <w:i/>
                <w:sz w:val="20"/>
                <w:szCs w:val="20"/>
              </w:rPr>
              <w:t xml:space="preserve"> </w:t>
            </w:r>
            <w:r>
              <w:rPr>
                <w:sz w:val="20"/>
                <w:szCs w:val="20"/>
              </w:rPr>
              <w:t>Both are philosophies that focus on human-environmental interaction and aim to explain the degree to w</w:t>
            </w:r>
            <w:r>
              <w:rPr>
                <w:sz w:val="20"/>
                <w:szCs w:val="20"/>
              </w:rPr>
              <w:t>hich humans are shaped by their environment. Whereas environmental determinism asserts that developmental and cultural differences are attributable to differences in physical landscape, possibilism...</w:t>
            </w:r>
          </w:p>
        </w:tc>
        <w:tc>
          <w:tcPr>
            <w:tcW w:w="2940" w:type="dxa"/>
            <w:vMerge/>
            <w:shd w:val="clear" w:color="auto" w:fill="FFF2CC"/>
            <w:tcMar>
              <w:top w:w="100" w:type="dxa"/>
              <w:left w:w="100" w:type="dxa"/>
              <w:bottom w:w="100" w:type="dxa"/>
              <w:right w:w="100" w:type="dxa"/>
            </w:tcMar>
          </w:tcPr>
          <w:p w14:paraId="3929FF45" w14:textId="77777777" w:rsidR="008918EC" w:rsidRDefault="008918EC">
            <w:pPr>
              <w:widowControl w:val="0"/>
              <w:spacing w:line="240" w:lineRule="auto"/>
              <w:rPr>
                <w:sz w:val="20"/>
                <w:szCs w:val="20"/>
              </w:rPr>
            </w:pPr>
          </w:p>
        </w:tc>
      </w:tr>
    </w:tbl>
    <w:p w14:paraId="03FEAABD" w14:textId="77777777" w:rsidR="008918EC" w:rsidRDefault="00B655DA">
      <w:pPr>
        <w:rPr>
          <w:b/>
        </w:rPr>
      </w:pPr>
      <w:r>
        <w:t xml:space="preserve"> </w:t>
      </w:r>
      <w:r>
        <w:rPr>
          <w:b/>
        </w:rPr>
        <w:t>Other advice:</w:t>
      </w:r>
    </w:p>
    <w:p w14:paraId="5BE8C8BC" w14:textId="77777777" w:rsidR="008918EC" w:rsidRDefault="00B655DA">
      <w:pPr>
        <w:numPr>
          <w:ilvl w:val="0"/>
          <w:numId w:val="1"/>
        </w:numPr>
      </w:pPr>
      <w:r>
        <w:t xml:space="preserve">Avoid using the words </w:t>
      </w:r>
      <w:r>
        <w:rPr>
          <w:i/>
        </w:rPr>
        <w:t>always</w:t>
      </w:r>
      <w:r>
        <w:t xml:space="preserve"> and</w:t>
      </w:r>
      <w:r>
        <w:rPr>
          <w:i/>
        </w:rPr>
        <w:t xml:space="preserve"> never</w:t>
      </w:r>
      <w:r>
        <w:t xml:space="preserve"> (instead, use often and seldom)</w:t>
      </w:r>
    </w:p>
    <w:p w14:paraId="0C69B75B" w14:textId="77777777" w:rsidR="008918EC" w:rsidRDefault="00B655DA">
      <w:pPr>
        <w:numPr>
          <w:ilvl w:val="0"/>
          <w:numId w:val="1"/>
        </w:numPr>
      </w:pPr>
      <w:r>
        <w:t>Do not use stereotypes in your FRQ answers (ex: Africa is super poor.  All Africans are poor and no one even goes to school).</w:t>
      </w:r>
    </w:p>
    <w:p w14:paraId="4EABD67B" w14:textId="77777777" w:rsidR="008918EC" w:rsidRDefault="00B655DA">
      <w:pPr>
        <w:numPr>
          <w:ilvl w:val="0"/>
          <w:numId w:val="1"/>
        </w:numPr>
      </w:pPr>
      <w:r>
        <w:t>Answer the question in front of you, not what you want to a</w:t>
      </w:r>
      <w:r>
        <w:t>nswer.  In other words, dissect the question carefully and make sure your answer is addressing exactly what the question asks for, including implied commands.  This is so important!</w:t>
      </w:r>
    </w:p>
    <w:p w14:paraId="314FFDE8" w14:textId="77777777" w:rsidR="008918EC" w:rsidRDefault="00B655DA">
      <w:pPr>
        <w:numPr>
          <w:ilvl w:val="0"/>
          <w:numId w:val="1"/>
        </w:numPr>
      </w:pPr>
      <w:r>
        <w:t xml:space="preserve">Questions aren’t constructed to trick you.  Assume that whatever is being </w:t>
      </w:r>
      <w:r>
        <w:t>asked follows what is typical. Only address exceptions if you KNOW FOR SURE it is an exception.</w:t>
      </w:r>
    </w:p>
    <w:p w14:paraId="64CC8339" w14:textId="77777777" w:rsidR="008918EC" w:rsidRDefault="00B655DA">
      <w:r>
        <w:t xml:space="preserve">The following adjectives are commonly used as descriptors for certain things that you must explain, etc. </w:t>
      </w:r>
    </w:p>
    <w:tbl>
      <w:tblPr>
        <w:tblStyle w:val="a0"/>
        <w:tblW w:w="14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365"/>
        <w:gridCol w:w="3900"/>
      </w:tblGrid>
      <w:tr w:rsidR="008918EC" w14:paraId="386058D2" w14:textId="77777777">
        <w:trPr>
          <w:jc w:val="center"/>
        </w:trPr>
        <w:tc>
          <w:tcPr>
            <w:tcW w:w="2910" w:type="dxa"/>
            <w:shd w:val="clear" w:color="auto" w:fill="B7B7B7"/>
            <w:tcMar>
              <w:top w:w="100" w:type="dxa"/>
              <w:left w:w="100" w:type="dxa"/>
              <w:bottom w:w="100" w:type="dxa"/>
              <w:right w:w="100" w:type="dxa"/>
            </w:tcMar>
          </w:tcPr>
          <w:p w14:paraId="14D308A9" w14:textId="77777777" w:rsidR="008918EC" w:rsidRDefault="00B655DA">
            <w:pPr>
              <w:widowControl w:val="0"/>
              <w:pBdr>
                <w:top w:val="nil"/>
                <w:left w:val="nil"/>
                <w:bottom w:val="nil"/>
                <w:right w:val="nil"/>
                <w:between w:val="nil"/>
              </w:pBdr>
              <w:spacing w:line="240" w:lineRule="auto"/>
              <w:jc w:val="center"/>
              <w:rPr>
                <w:b/>
              </w:rPr>
            </w:pPr>
            <w:r>
              <w:rPr>
                <w:b/>
              </w:rPr>
              <w:lastRenderedPageBreak/>
              <w:t>Descriptor</w:t>
            </w:r>
          </w:p>
        </w:tc>
        <w:tc>
          <w:tcPr>
            <w:tcW w:w="7365" w:type="dxa"/>
            <w:shd w:val="clear" w:color="auto" w:fill="B7B7B7"/>
            <w:tcMar>
              <w:top w:w="100" w:type="dxa"/>
              <w:left w:w="100" w:type="dxa"/>
              <w:bottom w:w="100" w:type="dxa"/>
              <w:right w:w="100" w:type="dxa"/>
            </w:tcMar>
          </w:tcPr>
          <w:p w14:paraId="7F0004E5" w14:textId="77777777" w:rsidR="008918EC" w:rsidRDefault="00B655DA">
            <w:pPr>
              <w:widowControl w:val="0"/>
              <w:pBdr>
                <w:top w:val="nil"/>
                <w:left w:val="nil"/>
                <w:bottom w:val="nil"/>
                <w:right w:val="nil"/>
                <w:between w:val="nil"/>
              </w:pBdr>
              <w:spacing w:line="240" w:lineRule="auto"/>
              <w:jc w:val="center"/>
              <w:rPr>
                <w:b/>
              </w:rPr>
            </w:pPr>
            <w:r>
              <w:rPr>
                <w:b/>
              </w:rPr>
              <w:t>Definition and Interpretation</w:t>
            </w:r>
          </w:p>
        </w:tc>
        <w:tc>
          <w:tcPr>
            <w:tcW w:w="3900" w:type="dxa"/>
            <w:shd w:val="clear" w:color="auto" w:fill="B7B7B7"/>
            <w:tcMar>
              <w:top w:w="100" w:type="dxa"/>
              <w:left w:w="100" w:type="dxa"/>
              <w:bottom w:w="100" w:type="dxa"/>
              <w:right w:w="100" w:type="dxa"/>
            </w:tcMar>
          </w:tcPr>
          <w:p w14:paraId="3EC8CCAA" w14:textId="77777777" w:rsidR="008918EC" w:rsidRDefault="00B655DA">
            <w:pPr>
              <w:widowControl w:val="0"/>
              <w:pBdr>
                <w:top w:val="nil"/>
                <w:left w:val="nil"/>
                <w:bottom w:val="nil"/>
                <w:right w:val="nil"/>
                <w:between w:val="nil"/>
              </w:pBdr>
              <w:spacing w:line="240" w:lineRule="auto"/>
              <w:jc w:val="center"/>
              <w:rPr>
                <w:b/>
              </w:rPr>
            </w:pPr>
            <w:r>
              <w:rPr>
                <w:b/>
              </w:rPr>
              <w:t>Example</w:t>
            </w:r>
          </w:p>
        </w:tc>
      </w:tr>
      <w:tr w:rsidR="008918EC" w14:paraId="45C30F3B" w14:textId="77777777">
        <w:trPr>
          <w:jc w:val="center"/>
        </w:trPr>
        <w:tc>
          <w:tcPr>
            <w:tcW w:w="2910" w:type="dxa"/>
            <w:shd w:val="clear" w:color="auto" w:fill="FFF2CC"/>
            <w:tcMar>
              <w:top w:w="100" w:type="dxa"/>
              <w:left w:w="100" w:type="dxa"/>
              <w:bottom w:w="100" w:type="dxa"/>
              <w:right w:w="100" w:type="dxa"/>
            </w:tcMar>
          </w:tcPr>
          <w:p w14:paraId="633C3991" w14:textId="77777777" w:rsidR="008918EC" w:rsidRDefault="00B655DA">
            <w:pPr>
              <w:widowControl w:val="0"/>
              <w:pBdr>
                <w:top w:val="nil"/>
                <w:left w:val="nil"/>
                <w:bottom w:val="nil"/>
                <w:right w:val="nil"/>
                <w:between w:val="nil"/>
              </w:pBdr>
              <w:spacing w:line="240" w:lineRule="auto"/>
              <w:jc w:val="center"/>
              <w:rPr>
                <w:b/>
                <w:sz w:val="36"/>
                <w:szCs w:val="36"/>
              </w:rPr>
            </w:pPr>
            <w:r>
              <w:rPr>
                <w:b/>
                <w:sz w:val="36"/>
                <w:szCs w:val="36"/>
              </w:rPr>
              <w:t>Social</w:t>
            </w:r>
          </w:p>
        </w:tc>
        <w:tc>
          <w:tcPr>
            <w:tcW w:w="7365" w:type="dxa"/>
            <w:shd w:val="clear" w:color="auto" w:fill="FFF2CC"/>
            <w:tcMar>
              <w:top w:w="100" w:type="dxa"/>
              <w:left w:w="100" w:type="dxa"/>
              <w:bottom w:w="100" w:type="dxa"/>
              <w:right w:w="100" w:type="dxa"/>
            </w:tcMar>
          </w:tcPr>
          <w:p w14:paraId="1879623E"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Relating to human society or its organization. </w:t>
            </w:r>
          </w:p>
          <w:p w14:paraId="03BAB3F4" w14:textId="77777777" w:rsidR="008918EC" w:rsidRDefault="008918EC">
            <w:pPr>
              <w:widowControl w:val="0"/>
              <w:pBdr>
                <w:top w:val="nil"/>
                <w:left w:val="nil"/>
                <w:bottom w:val="nil"/>
                <w:right w:val="nil"/>
                <w:between w:val="nil"/>
              </w:pBdr>
              <w:spacing w:line="240" w:lineRule="auto"/>
              <w:rPr>
                <w:sz w:val="20"/>
                <w:szCs w:val="20"/>
              </w:rPr>
            </w:pPr>
          </w:p>
          <w:p w14:paraId="2C96396F" w14:textId="77777777" w:rsidR="008918EC" w:rsidRDefault="00B655DA">
            <w:pPr>
              <w:widowControl w:val="0"/>
              <w:spacing w:line="240" w:lineRule="auto"/>
              <w:rPr>
                <w:sz w:val="20"/>
                <w:szCs w:val="20"/>
              </w:rPr>
            </w:pPr>
            <w:r>
              <w:rPr>
                <w:sz w:val="20"/>
                <w:szCs w:val="20"/>
              </w:rPr>
              <w:t>How is this trend/event/change affecting the ways in which people interact and relate to one another?  Often relates to Culture unit.</w:t>
            </w:r>
          </w:p>
        </w:tc>
        <w:tc>
          <w:tcPr>
            <w:tcW w:w="3900" w:type="dxa"/>
            <w:shd w:val="clear" w:color="auto" w:fill="FFF2CC"/>
            <w:tcMar>
              <w:top w:w="100" w:type="dxa"/>
              <w:left w:w="100" w:type="dxa"/>
              <w:bottom w:w="100" w:type="dxa"/>
              <w:right w:w="100" w:type="dxa"/>
            </w:tcMar>
          </w:tcPr>
          <w:p w14:paraId="1A262E18" w14:textId="77777777" w:rsidR="008918EC" w:rsidRDefault="00B655DA">
            <w:pPr>
              <w:widowControl w:val="0"/>
              <w:spacing w:line="240" w:lineRule="auto"/>
              <w:rPr>
                <w:sz w:val="20"/>
                <w:szCs w:val="20"/>
              </w:rPr>
            </w:pPr>
            <w:r>
              <w:rPr>
                <w:sz w:val="20"/>
                <w:szCs w:val="20"/>
              </w:rPr>
              <w:t xml:space="preserve">“Explain one social consequence of suburbanization.” </w:t>
            </w:r>
          </w:p>
        </w:tc>
      </w:tr>
      <w:tr w:rsidR="008918EC" w14:paraId="4E8ABC04" w14:textId="77777777">
        <w:trPr>
          <w:jc w:val="center"/>
        </w:trPr>
        <w:tc>
          <w:tcPr>
            <w:tcW w:w="2910" w:type="dxa"/>
            <w:shd w:val="clear" w:color="auto" w:fill="C9DAF8"/>
            <w:tcMar>
              <w:top w:w="100" w:type="dxa"/>
              <w:left w:w="100" w:type="dxa"/>
              <w:bottom w:w="100" w:type="dxa"/>
              <w:right w:w="100" w:type="dxa"/>
            </w:tcMar>
          </w:tcPr>
          <w:p w14:paraId="672C3355" w14:textId="77777777" w:rsidR="008918EC" w:rsidRDefault="008918EC">
            <w:pPr>
              <w:widowControl w:val="0"/>
              <w:spacing w:line="240" w:lineRule="auto"/>
              <w:jc w:val="center"/>
              <w:rPr>
                <w:b/>
                <w:sz w:val="36"/>
                <w:szCs w:val="36"/>
              </w:rPr>
            </w:pPr>
          </w:p>
          <w:p w14:paraId="25BA291C" w14:textId="77777777" w:rsidR="008918EC" w:rsidRDefault="00B655DA">
            <w:pPr>
              <w:widowControl w:val="0"/>
              <w:spacing w:line="240" w:lineRule="auto"/>
              <w:jc w:val="center"/>
              <w:rPr>
                <w:b/>
                <w:sz w:val="36"/>
                <w:szCs w:val="36"/>
              </w:rPr>
            </w:pPr>
            <w:r>
              <w:rPr>
                <w:b/>
                <w:sz w:val="36"/>
                <w:szCs w:val="36"/>
              </w:rPr>
              <w:t>Political</w:t>
            </w:r>
          </w:p>
        </w:tc>
        <w:tc>
          <w:tcPr>
            <w:tcW w:w="7365" w:type="dxa"/>
            <w:shd w:val="clear" w:color="auto" w:fill="C9DAF8"/>
            <w:tcMar>
              <w:top w:w="100" w:type="dxa"/>
              <w:left w:w="100" w:type="dxa"/>
              <w:bottom w:w="100" w:type="dxa"/>
              <w:right w:w="100" w:type="dxa"/>
            </w:tcMar>
          </w:tcPr>
          <w:p w14:paraId="71C7D9DB" w14:textId="77777777" w:rsidR="008918EC" w:rsidRDefault="00B655DA">
            <w:pPr>
              <w:widowControl w:val="0"/>
              <w:spacing w:line="240" w:lineRule="auto"/>
              <w:rPr>
                <w:sz w:val="20"/>
                <w:szCs w:val="20"/>
              </w:rPr>
            </w:pPr>
            <w:r>
              <w:rPr>
                <w:sz w:val="20"/>
                <w:szCs w:val="20"/>
              </w:rPr>
              <w:t>Relating to the government, public affairs, or electoral</w:t>
            </w:r>
            <w:r>
              <w:rPr>
                <w:sz w:val="20"/>
                <w:szCs w:val="20"/>
              </w:rPr>
              <w:t xml:space="preserve"> system of a territory (state, province, city, municipality, etc.)</w:t>
            </w:r>
          </w:p>
          <w:p w14:paraId="1AFD99BA" w14:textId="77777777" w:rsidR="008918EC" w:rsidRDefault="008918EC">
            <w:pPr>
              <w:widowControl w:val="0"/>
              <w:spacing w:line="240" w:lineRule="auto"/>
              <w:rPr>
                <w:sz w:val="20"/>
                <w:szCs w:val="20"/>
              </w:rPr>
            </w:pPr>
          </w:p>
          <w:p w14:paraId="0DFF2F18" w14:textId="77777777" w:rsidR="008918EC" w:rsidRDefault="00B655DA">
            <w:pPr>
              <w:widowControl w:val="0"/>
              <w:spacing w:line="240" w:lineRule="auto"/>
              <w:rPr>
                <w:sz w:val="20"/>
                <w:szCs w:val="20"/>
              </w:rPr>
            </w:pPr>
            <w:r>
              <w:rPr>
                <w:sz w:val="20"/>
                <w:szCs w:val="20"/>
              </w:rPr>
              <w:t xml:space="preserve">How is this trend/event/change affecting the ways in which civic affairs are being carried out within or between sovereign territories? </w:t>
            </w:r>
          </w:p>
        </w:tc>
        <w:tc>
          <w:tcPr>
            <w:tcW w:w="3900" w:type="dxa"/>
            <w:shd w:val="clear" w:color="auto" w:fill="C9DAF8"/>
            <w:tcMar>
              <w:top w:w="100" w:type="dxa"/>
              <w:left w:w="100" w:type="dxa"/>
              <w:bottom w:w="100" w:type="dxa"/>
              <w:right w:w="100" w:type="dxa"/>
            </w:tcMar>
          </w:tcPr>
          <w:p w14:paraId="11BE59E1" w14:textId="77777777" w:rsidR="008918EC" w:rsidRDefault="00B655DA">
            <w:pPr>
              <w:widowControl w:val="0"/>
              <w:spacing w:line="240" w:lineRule="auto"/>
              <w:rPr>
                <w:sz w:val="20"/>
                <w:szCs w:val="20"/>
              </w:rPr>
            </w:pPr>
            <w:r>
              <w:rPr>
                <w:sz w:val="20"/>
                <w:szCs w:val="20"/>
              </w:rPr>
              <w:t>“Describe how political reforms have promoted democ</w:t>
            </w:r>
            <w:r>
              <w:rPr>
                <w:sz w:val="20"/>
                <w:szCs w:val="20"/>
              </w:rPr>
              <w:t xml:space="preserve">racy in Sub-Saharan Africa since the 1960s.” </w:t>
            </w:r>
          </w:p>
        </w:tc>
      </w:tr>
      <w:tr w:rsidR="008918EC" w14:paraId="266CDE0E" w14:textId="77777777">
        <w:trPr>
          <w:jc w:val="center"/>
        </w:trPr>
        <w:tc>
          <w:tcPr>
            <w:tcW w:w="2910" w:type="dxa"/>
            <w:shd w:val="clear" w:color="auto" w:fill="F4CCCC"/>
            <w:tcMar>
              <w:top w:w="100" w:type="dxa"/>
              <w:left w:w="100" w:type="dxa"/>
              <w:bottom w:w="100" w:type="dxa"/>
              <w:right w:w="100" w:type="dxa"/>
            </w:tcMar>
          </w:tcPr>
          <w:p w14:paraId="3B5BD6E5" w14:textId="77777777" w:rsidR="008918EC" w:rsidRDefault="008918EC">
            <w:pPr>
              <w:widowControl w:val="0"/>
              <w:pBdr>
                <w:top w:val="nil"/>
                <w:left w:val="nil"/>
                <w:bottom w:val="nil"/>
                <w:right w:val="nil"/>
                <w:between w:val="nil"/>
              </w:pBdr>
              <w:spacing w:line="240" w:lineRule="auto"/>
              <w:jc w:val="center"/>
              <w:rPr>
                <w:b/>
                <w:sz w:val="36"/>
                <w:szCs w:val="36"/>
              </w:rPr>
            </w:pPr>
          </w:p>
          <w:p w14:paraId="4D4FE92E" w14:textId="77777777" w:rsidR="008918EC" w:rsidRDefault="00B655DA">
            <w:pPr>
              <w:widowControl w:val="0"/>
              <w:pBdr>
                <w:top w:val="nil"/>
                <w:left w:val="nil"/>
                <w:bottom w:val="nil"/>
                <w:right w:val="nil"/>
                <w:between w:val="nil"/>
              </w:pBdr>
              <w:spacing w:line="240" w:lineRule="auto"/>
              <w:jc w:val="center"/>
              <w:rPr>
                <w:b/>
                <w:sz w:val="36"/>
                <w:szCs w:val="36"/>
              </w:rPr>
            </w:pPr>
            <w:r>
              <w:rPr>
                <w:b/>
                <w:sz w:val="36"/>
                <w:szCs w:val="36"/>
              </w:rPr>
              <w:t>Economic</w:t>
            </w:r>
          </w:p>
          <w:p w14:paraId="0DB16953" w14:textId="77777777" w:rsidR="008918EC" w:rsidRDefault="008918EC">
            <w:pPr>
              <w:widowControl w:val="0"/>
              <w:pBdr>
                <w:top w:val="nil"/>
                <w:left w:val="nil"/>
                <w:bottom w:val="nil"/>
                <w:right w:val="nil"/>
                <w:between w:val="nil"/>
              </w:pBdr>
              <w:spacing w:line="240" w:lineRule="auto"/>
              <w:jc w:val="center"/>
              <w:rPr>
                <w:b/>
                <w:sz w:val="36"/>
                <w:szCs w:val="36"/>
              </w:rPr>
            </w:pPr>
          </w:p>
        </w:tc>
        <w:tc>
          <w:tcPr>
            <w:tcW w:w="7365" w:type="dxa"/>
            <w:shd w:val="clear" w:color="auto" w:fill="F4CCCC"/>
            <w:tcMar>
              <w:top w:w="100" w:type="dxa"/>
              <w:left w:w="100" w:type="dxa"/>
              <w:bottom w:w="100" w:type="dxa"/>
              <w:right w:w="100" w:type="dxa"/>
            </w:tcMar>
          </w:tcPr>
          <w:p w14:paraId="6A223FEF" w14:textId="77777777" w:rsidR="008918EC" w:rsidRDefault="00B655DA">
            <w:pPr>
              <w:widowControl w:val="0"/>
              <w:pBdr>
                <w:top w:val="nil"/>
                <w:left w:val="nil"/>
                <w:bottom w:val="nil"/>
                <w:right w:val="nil"/>
                <w:between w:val="nil"/>
              </w:pBdr>
              <w:spacing w:line="240" w:lineRule="auto"/>
              <w:rPr>
                <w:sz w:val="20"/>
                <w:szCs w:val="20"/>
              </w:rPr>
            </w:pPr>
            <w:r>
              <w:rPr>
                <w:sz w:val="20"/>
                <w:szCs w:val="20"/>
              </w:rPr>
              <w:t>That which pertains to financial (monetary) value. Resource allocation and jobs are often the focus.</w:t>
            </w:r>
          </w:p>
          <w:p w14:paraId="3EFBA92A" w14:textId="77777777" w:rsidR="008918EC" w:rsidRDefault="008918EC">
            <w:pPr>
              <w:widowControl w:val="0"/>
              <w:pBdr>
                <w:top w:val="nil"/>
                <w:left w:val="nil"/>
                <w:bottom w:val="nil"/>
                <w:right w:val="nil"/>
                <w:between w:val="nil"/>
              </w:pBdr>
              <w:spacing w:line="240" w:lineRule="auto"/>
              <w:rPr>
                <w:sz w:val="20"/>
                <w:szCs w:val="20"/>
              </w:rPr>
            </w:pPr>
          </w:p>
          <w:p w14:paraId="579574F7"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How is this trend/event/change affecting the ways in which financial value is produced, earned, shared, or exchanged? </w:t>
            </w:r>
          </w:p>
          <w:p w14:paraId="1BB5173A" w14:textId="77777777" w:rsidR="008918EC" w:rsidRDefault="008918EC">
            <w:pPr>
              <w:widowControl w:val="0"/>
              <w:pBdr>
                <w:top w:val="nil"/>
                <w:left w:val="nil"/>
                <w:bottom w:val="nil"/>
                <w:right w:val="nil"/>
                <w:between w:val="nil"/>
              </w:pBdr>
              <w:spacing w:line="240" w:lineRule="auto"/>
              <w:rPr>
                <w:sz w:val="20"/>
                <w:szCs w:val="20"/>
              </w:rPr>
            </w:pPr>
          </w:p>
          <w:p w14:paraId="0D48CA57" w14:textId="77777777" w:rsidR="008918EC" w:rsidRDefault="00B655DA">
            <w:pPr>
              <w:widowControl w:val="0"/>
              <w:pBdr>
                <w:top w:val="nil"/>
                <w:left w:val="nil"/>
                <w:bottom w:val="nil"/>
                <w:right w:val="nil"/>
                <w:between w:val="nil"/>
              </w:pBdr>
              <w:spacing w:line="240" w:lineRule="auto"/>
              <w:rPr>
                <w:sz w:val="20"/>
                <w:szCs w:val="20"/>
              </w:rPr>
            </w:pPr>
            <w:r>
              <w:rPr>
                <w:sz w:val="20"/>
                <w:szCs w:val="20"/>
              </w:rPr>
              <w:t>Often relates to Trade, Industry, or Development Units.</w:t>
            </w:r>
          </w:p>
        </w:tc>
        <w:tc>
          <w:tcPr>
            <w:tcW w:w="3900" w:type="dxa"/>
            <w:shd w:val="clear" w:color="auto" w:fill="F4CCCC"/>
            <w:tcMar>
              <w:top w:w="100" w:type="dxa"/>
              <w:left w:w="100" w:type="dxa"/>
              <w:bottom w:w="100" w:type="dxa"/>
              <w:right w:w="100" w:type="dxa"/>
            </w:tcMar>
          </w:tcPr>
          <w:p w14:paraId="3C871CE9" w14:textId="77777777" w:rsidR="008918EC" w:rsidRDefault="00B655DA">
            <w:pPr>
              <w:widowControl w:val="0"/>
              <w:spacing w:line="240" w:lineRule="auto"/>
              <w:rPr>
                <w:sz w:val="20"/>
                <w:szCs w:val="20"/>
              </w:rPr>
            </w:pPr>
            <w:r>
              <w:rPr>
                <w:sz w:val="20"/>
                <w:szCs w:val="20"/>
              </w:rPr>
              <w:t xml:space="preserve">“Explain two economic changes resulting from supranationalism in Europe.”  </w:t>
            </w:r>
          </w:p>
        </w:tc>
      </w:tr>
      <w:tr w:rsidR="008918EC" w14:paraId="3559654D" w14:textId="77777777">
        <w:trPr>
          <w:jc w:val="center"/>
        </w:trPr>
        <w:tc>
          <w:tcPr>
            <w:tcW w:w="2910" w:type="dxa"/>
            <w:shd w:val="clear" w:color="auto" w:fill="D9D2E9"/>
            <w:tcMar>
              <w:top w:w="100" w:type="dxa"/>
              <w:left w:w="100" w:type="dxa"/>
              <w:bottom w:w="100" w:type="dxa"/>
              <w:right w:w="100" w:type="dxa"/>
            </w:tcMar>
          </w:tcPr>
          <w:p w14:paraId="398F7689" w14:textId="77777777" w:rsidR="008918EC" w:rsidRDefault="008918EC">
            <w:pPr>
              <w:widowControl w:val="0"/>
              <w:pBdr>
                <w:top w:val="nil"/>
                <w:left w:val="nil"/>
                <w:bottom w:val="nil"/>
                <w:right w:val="nil"/>
                <w:between w:val="nil"/>
              </w:pBdr>
              <w:spacing w:line="240" w:lineRule="auto"/>
              <w:jc w:val="center"/>
              <w:rPr>
                <w:b/>
                <w:sz w:val="36"/>
                <w:szCs w:val="36"/>
              </w:rPr>
            </w:pPr>
          </w:p>
          <w:p w14:paraId="4FC32921" w14:textId="77777777" w:rsidR="008918EC" w:rsidRDefault="00B655DA">
            <w:pPr>
              <w:widowControl w:val="0"/>
              <w:pBdr>
                <w:top w:val="nil"/>
                <w:left w:val="nil"/>
                <w:bottom w:val="nil"/>
                <w:right w:val="nil"/>
                <w:between w:val="nil"/>
              </w:pBdr>
              <w:spacing w:line="240" w:lineRule="auto"/>
              <w:jc w:val="center"/>
              <w:rPr>
                <w:b/>
                <w:sz w:val="36"/>
                <w:szCs w:val="36"/>
              </w:rPr>
            </w:pPr>
            <w:r>
              <w:rPr>
                <w:b/>
                <w:sz w:val="36"/>
                <w:szCs w:val="36"/>
              </w:rPr>
              <w:t>Environmental</w:t>
            </w:r>
          </w:p>
        </w:tc>
        <w:tc>
          <w:tcPr>
            <w:tcW w:w="7365" w:type="dxa"/>
            <w:shd w:val="clear" w:color="auto" w:fill="D9D2E9"/>
            <w:tcMar>
              <w:top w:w="100" w:type="dxa"/>
              <w:left w:w="100" w:type="dxa"/>
              <w:bottom w:w="100" w:type="dxa"/>
              <w:right w:w="100" w:type="dxa"/>
            </w:tcMar>
          </w:tcPr>
          <w:p w14:paraId="0D0DBC25"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That which describes the natural world and the impact of human activity on its condition (or vice versa). </w:t>
            </w:r>
          </w:p>
          <w:p w14:paraId="62F79328" w14:textId="77777777" w:rsidR="008918EC" w:rsidRDefault="008918EC">
            <w:pPr>
              <w:widowControl w:val="0"/>
              <w:pBdr>
                <w:top w:val="nil"/>
                <w:left w:val="nil"/>
                <w:bottom w:val="nil"/>
                <w:right w:val="nil"/>
                <w:between w:val="nil"/>
              </w:pBdr>
              <w:spacing w:line="240" w:lineRule="auto"/>
              <w:rPr>
                <w:sz w:val="20"/>
                <w:szCs w:val="20"/>
              </w:rPr>
            </w:pPr>
          </w:p>
          <w:p w14:paraId="4ED55CD1"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How is this trend/event/change affecting nature? How is nature affecting this trend/event/change? </w:t>
            </w:r>
          </w:p>
          <w:p w14:paraId="6A569E5B" w14:textId="77777777" w:rsidR="008918EC" w:rsidRDefault="008918EC">
            <w:pPr>
              <w:widowControl w:val="0"/>
              <w:pBdr>
                <w:top w:val="nil"/>
                <w:left w:val="nil"/>
                <w:bottom w:val="nil"/>
                <w:right w:val="nil"/>
                <w:between w:val="nil"/>
              </w:pBdr>
              <w:spacing w:line="240" w:lineRule="auto"/>
              <w:rPr>
                <w:sz w:val="20"/>
                <w:szCs w:val="20"/>
              </w:rPr>
            </w:pPr>
          </w:p>
          <w:p w14:paraId="1806007F" w14:textId="77777777" w:rsidR="008918EC" w:rsidRDefault="00B655DA">
            <w:pPr>
              <w:widowControl w:val="0"/>
              <w:pBdr>
                <w:top w:val="nil"/>
                <w:left w:val="nil"/>
                <w:bottom w:val="nil"/>
                <w:right w:val="nil"/>
                <w:between w:val="nil"/>
              </w:pBdr>
              <w:spacing w:line="240" w:lineRule="auto"/>
              <w:rPr>
                <w:sz w:val="20"/>
                <w:szCs w:val="20"/>
              </w:rPr>
            </w:pPr>
            <w:r>
              <w:rPr>
                <w:sz w:val="20"/>
                <w:szCs w:val="20"/>
              </w:rPr>
              <w:t>Often relates to issues of sustain</w:t>
            </w:r>
            <w:r>
              <w:rPr>
                <w:sz w:val="20"/>
                <w:szCs w:val="20"/>
              </w:rPr>
              <w:t>ability (SDGs) or landscape modification</w:t>
            </w:r>
          </w:p>
        </w:tc>
        <w:tc>
          <w:tcPr>
            <w:tcW w:w="3900" w:type="dxa"/>
            <w:shd w:val="clear" w:color="auto" w:fill="D9D2E9"/>
            <w:tcMar>
              <w:top w:w="100" w:type="dxa"/>
              <w:left w:w="100" w:type="dxa"/>
              <w:bottom w:w="100" w:type="dxa"/>
              <w:right w:w="100" w:type="dxa"/>
            </w:tcMar>
          </w:tcPr>
          <w:p w14:paraId="394DD025"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“Identify and explain one environmental consequence of green energy technology.” </w:t>
            </w:r>
          </w:p>
          <w:p w14:paraId="7936E445" w14:textId="77777777" w:rsidR="008918EC" w:rsidRDefault="008918EC">
            <w:pPr>
              <w:widowControl w:val="0"/>
              <w:pBdr>
                <w:top w:val="nil"/>
                <w:left w:val="nil"/>
                <w:bottom w:val="nil"/>
                <w:right w:val="nil"/>
                <w:between w:val="nil"/>
              </w:pBdr>
              <w:spacing w:line="240" w:lineRule="auto"/>
              <w:rPr>
                <w:sz w:val="20"/>
                <w:szCs w:val="20"/>
              </w:rPr>
            </w:pPr>
          </w:p>
          <w:p w14:paraId="49E01A2F"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“Identify and explain one environmental consequence of climate change on human settlement patterns.” </w:t>
            </w:r>
          </w:p>
        </w:tc>
      </w:tr>
      <w:tr w:rsidR="008918EC" w14:paraId="533ACFFE" w14:textId="77777777">
        <w:trPr>
          <w:jc w:val="center"/>
        </w:trPr>
        <w:tc>
          <w:tcPr>
            <w:tcW w:w="2910" w:type="dxa"/>
            <w:shd w:val="clear" w:color="auto" w:fill="FCE5CD"/>
            <w:tcMar>
              <w:top w:w="100" w:type="dxa"/>
              <w:left w:w="100" w:type="dxa"/>
              <w:bottom w:w="100" w:type="dxa"/>
              <w:right w:w="100" w:type="dxa"/>
            </w:tcMar>
          </w:tcPr>
          <w:p w14:paraId="419007D9" w14:textId="77777777" w:rsidR="008918EC" w:rsidRDefault="008918EC">
            <w:pPr>
              <w:widowControl w:val="0"/>
              <w:pBdr>
                <w:top w:val="nil"/>
                <w:left w:val="nil"/>
                <w:bottom w:val="nil"/>
                <w:right w:val="nil"/>
                <w:between w:val="nil"/>
              </w:pBdr>
              <w:spacing w:line="240" w:lineRule="auto"/>
              <w:jc w:val="center"/>
              <w:rPr>
                <w:b/>
                <w:sz w:val="36"/>
                <w:szCs w:val="36"/>
              </w:rPr>
            </w:pPr>
          </w:p>
          <w:p w14:paraId="4D89F79B" w14:textId="77777777" w:rsidR="008918EC" w:rsidRDefault="00B655DA">
            <w:pPr>
              <w:widowControl w:val="0"/>
              <w:pBdr>
                <w:top w:val="nil"/>
                <w:left w:val="nil"/>
                <w:bottom w:val="nil"/>
                <w:right w:val="nil"/>
                <w:between w:val="nil"/>
              </w:pBdr>
              <w:spacing w:line="240" w:lineRule="auto"/>
              <w:jc w:val="center"/>
              <w:rPr>
                <w:b/>
                <w:sz w:val="36"/>
                <w:szCs w:val="36"/>
              </w:rPr>
            </w:pPr>
            <w:r>
              <w:rPr>
                <w:b/>
                <w:sz w:val="36"/>
                <w:szCs w:val="36"/>
              </w:rPr>
              <w:t>Demographic</w:t>
            </w:r>
          </w:p>
        </w:tc>
        <w:tc>
          <w:tcPr>
            <w:tcW w:w="7365" w:type="dxa"/>
            <w:shd w:val="clear" w:color="auto" w:fill="FCE5CD"/>
            <w:tcMar>
              <w:top w:w="100" w:type="dxa"/>
              <w:left w:w="100" w:type="dxa"/>
              <w:bottom w:w="100" w:type="dxa"/>
              <w:right w:w="100" w:type="dxa"/>
            </w:tcMar>
          </w:tcPr>
          <w:p w14:paraId="40ECE51A" w14:textId="77777777" w:rsidR="008918EC" w:rsidRDefault="00B655DA">
            <w:pPr>
              <w:widowControl w:val="0"/>
              <w:pBdr>
                <w:top w:val="nil"/>
                <w:left w:val="nil"/>
                <w:bottom w:val="nil"/>
                <w:right w:val="nil"/>
                <w:between w:val="nil"/>
              </w:pBdr>
              <w:spacing w:line="240" w:lineRule="auto"/>
              <w:rPr>
                <w:sz w:val="20"/>
                <w:szCs w:val="20"/>
              </w:rPr>
            </w:pPr>
            <w:r>
              <w:rPr>
                <w:sz w:val="20"/>
                <w:szCs w:val="20"/>
              </w:rPr>
              <w:t>Relating to the structure of human populations.</w:t>
            </w:r>
          </w:p>
          <w:p w14:paraId="5B1DF095" w14:textId="77777777" w:rsidR="008918EC" w:rsidRDefault="008918EC">
            <w:pPr>
              <w:widowControl w:val="0"/>
              <w:pBdr>
                <w:top w:val="nil"/>
                <w:left w:val="nil"/>
                <w:bottom w:val="nil"/>
                <w:right w:val="nil"/>
                <w:between w:val="nil"/>
              </w:pBdr>
              <w:spacing w:line="240" w:lineRule="auto"/>
              <w:rPr>
                <w:sz w:val="20"/>
                <w:szCs w:val="20"/>
              </w:rPr>
            </w:pPr>
          </w:p>
          <w:p w14:paraId="26A371AD"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How is this trend/event/change reflected in population increase, decrease, movement, etc.? </w:t>
            </w:r>
          </w:p>
          <w:p w14:paraId="674CC2C0" w14:textId="77777777" w:rsidR="008918EC" w:rsidRDefault="008918EC">
            <w:pPr>
              <w:widowControl w:val="0"/>
              <w:pBdr>
                <w:top w:val="nil"/>
                <w:left w:val="nil"/>
                <w:bottom w:val="nil"/>
                <w:right w:val="nil"/>
                <w:between w:val="nil"/>
              </w:pBdr>
              <w:spacing w:line="240" w:lineRule="auto"/>
              <w:rPr>
                <w:sz w:val="20"/>
                <w:szCs w:val="20"/>
              </w:rPr>
            </w:pPr>
          </w:p>
          <w:p w14:paraId="06D835D7" w14:textId="77777777" w:rsidR="008918EC" w:rsidRDefault="00B655DA">
            <w:pPr>
              <w:widowControl w:val="0"/>
              <w:pBdr>
                <w:top w:val="nil"/>
                <w:left w:val="nil"/>
                <w:bottom w:val="nil"/>
                <w:right w:val="nil"/>
                <w:between w:val="nil"/>
              </w:pBdr>
              <w:spacing w:line="240" w:lineRule="auto"/>
              <w:rPr>
                <w:sz w:val="20"/>
                <w:szCs w:val="20"/>
              </w:rPr>
            </w:pPr>
            <w:r>
              <w:rPr>
                <w:sz w:val="20"/>
                <w:szCs w:val="20"/>
              </w:rPr>
              <w:t>Often relates to our Population &amp; Migration units: CBR, CDR, TFR, Pyramids...</w:t>
            </w:r>
          </w:p>
        </w:tc>
        <w:tc>
          <w:tcPr>
            <w:tcW w:w="3900" w:type="dxa"/>
            <w:shd w:val="clear" w:color="auto" w:fill="FCE5CD"/>
            <w:tcMar>
              <w:top w:w="100" w:type="dxa"/>
              <w:left w:w="100" w:type="dxa"/>
              <w:bottom w:w="100" w:type="dxa"/>
              <w:right w:w="100" w:type="dxa"/>
            </w:tcMar>
          </w:tcPr>
          <w:p w14:paraId="2F9636C6"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“Explain the demographic changes that developing countries have been experiencing in recent decades.” </w:t>
            </w:r>
          </w:p>
          <w:p w14:paraId="30C01037" w14:textId="77777777" w:rsidR="008918EC" w:rsidRDefault="008918EC">
            <w:pPr>
              <w:widowControl w:val="0"/>
              <w:pBdr>
                <w:top w:val="nil"/>
                <w:left w:val="nil"/>
                <w:bottom w:val="nil"/>
                <w:right w:val="nil"/>
                <w:between w:val="nil"/>
              </w:pBdr>
              <w:spacing w:line="240" w:lineRule="auto"/>
              <w:rPr>
                <w:sz w:val="20"/>
                <w:szCs w:val="20"/>
              </w:rPr>
            </w:pPr>
          </w:p>
        </w:tc>
      </w:tr>
      <w:tr w:rsidR="008918EC" w14:paraId="7AC02603" w14:textId="77777777">
        <w:trPr>
          <w:jc w:val="center"/>
        </w:trPr>
        <w:tc>
          <w:tcPr>
            <w:tcW w:w="2910" w:type="dxa"/>
            <w:shd w:val="clear" w:color="auto" w:fill="D9EAD3"/>
            <w:tcMar>
              <w:top w:w="100" w:type="dxa"/>
              <w:left w:w="100" w:type="dxa"/>
              <w:bottom w:w="100" w:type="dxa"/>
              <w:right w:w="100" w:type="dxa"/>
            </w:tcMar>
          </w:tcPr>
          <w:p w14:paraId="124A1E17" w14:textId="77777777" w:rsidR="008918EC" w:rsidRDefault="008918EC">
            <w:pPr>
              <w:widowControl w:val="0"/>
              <w:pBdr>
                <w:top w:val="nil"/>
                <w:left w:val="nil"/>
                <w:bottom w:val="nil"/>
                <w:right w:val="nil"/>
                <w:between w:val="nil"/>
              </w:pBdr>
              <w:spacing w:line="240" w:lineRule="auto"/>
              <w:jc w:val="center"/>
              <w:rPr>
                <w:b/>
                <w:sz w:val="36"/>
                <w:szCs w:val="36"/>
              </w:rPr>
            </w:pPr>
          </w:p>
          <w:p w14:paraId="40711187" w14:textId="77777777" w:rsidR="008918EC" w:rsidRDefault="00B655DA">
            <w:pPr>
              <w:widowControl w:val="0"/>
              <w:pBdr>
                <w:top w:val="nil"/>
                <w:left w:val="nil"/>
                <w:bottom w:val="nil"/>
                <w:right w:val="nil"/>
                <w:between w:val="nil"/>
              </w:pBdr>
              <w:spacing w:line="240" w:lineRule="auto"/>
              <w:jc w:val="center"/>
              <w:rPr>
                <w:b/>
                <w:sz w:val="36"/>
                <w:szCs w:val="36"/>
              </w:rPr>
            </w:pPr>
            <w:r>
              <w:rPr>
                <w:b/>
                <w:sz w:val="36"/>
                <w:szCs w:val="36"/>
              </w:rPr>
              <w:t>Spatial</w:t>
            </w:r>
          </w:p>
        </w:tc>
        <w:tc>
          <w:tcPr>
            <w:tcW w:w="7365" w:type="dxa"/>
            <w:shd w:val="clear" w:color="auto" w:fill="D9EAD3"/>
            <w:tcMar>
              <w:top w:w="100" w:type="dxa"/>
              <w:left w:w="100" w:type="dxa"/>
              <w:bottom w:w="100" w:type="dxa"/>
              <w:right w:w="100" w:type="dxa"/>
            </w:tcMar>
          </w:tcPr>
          <w:p w14:paraId="4CBA3239"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Describing the relationship or geographic features within a space or between multiple locations. </w:t>
            </w:r>
          </w:p>
          <w:p w14:paraId="1E2587CE" w14:textId="77777777" w:rsidR="008918EC" w:rsidRDefault="008918EC">
            <w:pPr>
              <w:widowControl w:val="0"/>
              <w:pBdr>
                <w:top w:val="nil"/>
                <w:left w:val="nil"/>
                <w:bottom w:val="nil"/>
                <w:right w:val="nil"/>
                <w:between w:val="nil"/>
              </w:pBdr>
              <w:spacing w:line="240" w:lineRule="auto"/>
              <w:rPr>
                <w:sz w:val="20"/>
                <w:szCs w:val="20"/>
              </w:rPr>
            </w:pPr>
          </w:p>
          <w:p w14:paraId="20D7AE2C"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How does the distribution or pattern of a feature change across this region or between place A and place B? </w:t>
            </w:r>
          </w:p>
          <w:p w14:paraId="0D419AA4" w14:textId="77777777" w:rsidR="008918EC" w:rsidRDefault="00B655DA">
            <w:pPr>
              <w:widowControl w:val="0"/>
              <w:pBdr>
                <w:top w:val="nil"/>
                <w:left w:val="nil"/>
                <w:bottom w:val="nil"/>
                <w:right w:val="nil"/>
                <w:between w:val="nil"/>
              </w:pBdr>
              <w:spacing w:line="240" w:lineRule="auto"/>
              <w:rPr>
                <w:sz w:val="20"/>
                <w:szCs w:val="20"/>
              </w:rPr>
            </w:pPr>
            <w:r>
              <w:rPr>
                <w:sz w:val="20"/>
                <w:szCs w:val="20"/>
              </w:rPr>
              <w:t>Often relates to Unit 1.  Useful words: distance</w:t>
            </w:r>
            <w:r>
              <w:rPr>
                <w:sz w:val="20"/>
                <w:szCs w:val="20"/>
              </w:rPr>
              <w:t>/direction, clustering, dispersal, elevation, shape, pattern, node, agglomerated, zones, adjacent</w:t>
            </w:r>
          </w:p>
        </w:tc>
        <w:tc>
          <w:tcPr>
            <w:tcW w:w="3900" w:type="dxa"/>
            <w:shd w:val="clear" w:color="auto" w:fill="D9EAD3"/>
            <w:tcMar>
              <w:top w:w="100" w:type="dxa"/>
              <w:left w:w="100" w:type="dxa"/>
              <w:bottom w:w="100" w:type="dxa"/>
              <w:right w:w="100" w:type="dxa"/>
            </w:tcMar>
          </w:tcPr>
          <w:p w14:paraId="28D63216"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“Explain the spatial arrangement of dairy farms in the northeastern United States.” </w:t>
            </w:r>
          </w:p>
          <w:p w14:paraId="3C4C4BC9" w14:textId="77777777" w:rsidR="008918EC" w:rsidRDefault="008918EC">
            <w:pPr>
              <w:widowControl w:val="0"/>
              <w:pBdr>
                <w:top w:val="nil"/>
                <w:left w:val="nil"/>
                <w:bottom w:val="nil"/>
                <w:right w:val="nil"/>
                <w:between w:val="nil"/>
              </w:pBdr>
              <w:spacing w:line="240" w:lineRule="auto"/>
              <w:rPr>
                <w:sz w:val="20"/>
                <w:szCs w:val="20"/>
              </w:rPr>
            </w:pPr>
          </w:p>
          <w:p w14:paraId="56043709" w14:textId="77777777" w:rsidR="008918EC" w:rsidRDefault="00B655DA">
            <w:pPr>
              <w:widowControl w:val="0"/>
              <w:pBdr>
                <w:top w:val="nil"/>
                <w:left w:val="nil"/>
                <w:bottom w:val="nil"/>
                <w:right w:val="nil"/>
                <w:between w:val="nil"/>
              </w:pBdr>
              <w:spacing w:line="240" w:lineRule="auto"/>
              <w:rPr>
                <w:sz w:val="20"/>
                <w:szCs w:val="20"/>
              </w:rPr>
            </w:pPr>
            <w:r>
              <w:rPr>
                <w:sz w:val="20"/>
                <w:szCs w:val="20"/>
              </w:rPr>
              <w:t xml:space="preserve">“Compare the spatial distribution of Starbucks and Dunkin Donuts in New </w:t>
            </w:r>
            <w:r>
              <w:rPr>
                <w:sz w:val="20"/>
                <w:szCs w:val="20"/>
              </w:rPr>
              <w:t xml:space="preserve">Jersey.” </w:t>
            </w:r>
          </w:p>
        </w:tc>
      </w:tr>
    </w:tbl>
    <w:p w14:paraId="387F47D0" w14:textId="77777777" w:rsidR="008918EC" w:rsidRDefault="008918EC"/>
    <w:sectPr w:rsidR="008918EC">
      <w:pgSz w:w="15840" w:h="12240"/>
      <w:pgMar w:top="431" w:right="576" w:bottom="431"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A0A8D"/>
    <w:multiLevelType w:val="multilevel"/>
    <w:tmpl w:val="E946B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EC"/>
    <w:rsid w:val="008918EC"/>
    <w:rsid w:val="00B6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EBFD"/>
  <w15:docId w15:val="{5B16C65B-0848-4430-BFBE-FE153CDE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dcterms:created xsi:type="dcterms:W3CDTF">2020-04-16T21:55:00Z</dcterms:created>
  <dcterms:modified xsi:type="dcterms:W3CDTF">2020-04-16T21:55:00Z</dcterms:modified>
</cp:coreProperties>
</file>