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B6" w:rsidRPr="002A6072" w:rsidRDefault="005768B6" w:rsidP="005768B6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t xml:space="preserve"> </w:t>
      </w:r>
      <w:bookmarkStart w:id="0" w:name="7lhl9aq4t0mfikgkbrutjq8kia"/>
      <w:r w:rsidR="002A6072">
        <w:t xml:space="preserve">                               </w:t>
      </w:r>
      <w:r w:rsidRPr="002A60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Unit II. Population and </w:t>
      </w:r>
      <w:bookmarkEnd w:id="0"/>
      <w:r w:rsidRPr="002A60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Migration Course Articulation</w:t>
      </w:r>
      <w:bookmarkStart w:id="1" w:name="_GoBack"/>
      <w:bookmarkEnd w:id="1"/>
    </w:p>
    <w:p w:rsidR="005768B6" w:rsidRPr="001D4C6F" w:rsidRDefault="005768B6" w:rsidP="005768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C6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bookmarkStart w:id="2" w:name="2761t4n7ja0ab2o96g3d43c9jm"/>
      <w:r w:rsidRPr="001D4C6F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Pr="005768B6">
        <w:rPr>
          <w:rFonts w:ascii="Times New Roman" w:eastAsia="Times New Roman" w:hAnsi="Times New Roman" w:cs="Times New Roman"/>
          <w:b/>
          <w:bCs/>
          <w:sz w:val="24"/>
          <w:szCs w:val="24"/>
        </w:rPr>
        <w:t>Knowledge of the geographic patterns and characteristics of human populations facilitates understanding of cultural, political, economic, and urban systems</w:t>
      </w:r>
      <w:r w:rsidRPr="001D4C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End w:id="2"/>
      <w:r w:rsidRPr="001D4C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7vhvvbc9icj8sukctlld7ls5oi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Analyze the distribution of human populations at different scales. </w:t>
      </w:r>
      <w:bookmarkEnd w:id="3"/>
    </w:p>
    <w:p w:rsidR="005768B6" w:rsidRPr="0055233B" w:rsidRDefault="005768B6" w:rsidP="005768B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632qpp4h2l3563di2991u1lmc1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Factors that explain patterns of population distribution vary according to the scale of analysis (i.e., local to global)</w:t>
      </w:r>
      <w:bookmarkEnd w:id="4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1uao34uvqui0iic12ms4cb9hmr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Physical factors (e.g., climate, land forms, water bodies) and human factors (e.g., cultural, economic, historical, political) influence the distribution of population.</w:t>
      </w:r>
      <w:bookmarkEnd w:id="5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2qcc4p2isbibmq88g47o94n49c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Use population density to explain the relationship between people and the environment. </w:t>
      </w:r>
      <w:bookmarkEnd w:id="6"/>
    </w:p>
    <w:p w:rsidR="005768B6" w:rsidRPr="0055233B" w:rsidRDefault="005768B6" w:rsidP="005768B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369iij2pr79d4al0k78mta2iej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three methods for calculating population density are arithmetic, physiological, and agricultural. </w:t>
      </w:r>
      <w:bookmarkEnd w:id="7"/>
    </w:p>
    <w:p w:rsidR="005768B6" w:rsidRPr="0055233B" w:rsidRDefault="005768B6" w:rsidP="005768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" w:name="0gc3oad6m4gf2pcav7j3kj7d8l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Explain the implications of population distributions and densities.</w:t>
      </w:r>
      <w:bookmarkEnd w:id="8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08l9kerncorlhg0iio79ig7qj6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Population distribution and density influence political, economic, and social processes (e.g., redistricting, provision of services such as medical care). </w:t>
      </w:r>
      <w:bookmarkEnd w:id="9"/>
    </w:p>
    <w:p w:rsidR="005768B6" w:rsidRPr="0055233B" w:rsidRDefault="005768B6" w:rsidP="005768B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" w:name="1su5k2hfdqrdgiocpks83tbhv5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Population distribution and density impact the environment and natural resources (e.g., carrying capacity). </w:t>
      </w:r>
      <w:bookmarkEnd w:id="10"/>
    </w:p>
    <w:p w:rsidR="005768B6" w:rsidRPr="0055233B" w:rsidRDefault="005768B6" w:rsidP="005768B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1" w:name="7dqm0oi3746aghta50db5jn2qc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Population distribution and density affect the need for infrastructure (e.g., housing) and urban services (e.g., sanitation). </w:t>
      </w:r>
      <w:bookmarkEnd w:id="11"/>
    </w:p>
    <w:p w:rsidR="005768B6" w:rsidRPr="0055233B" w:rsidRDefault="005768B6" w:rsidP="005768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2" w:name="4pl0drjvcr9od5f9res8cebc23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Analyze population composition.</w:t>
      </w:r>
      <w:bookmarkEnd w:id="12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3" w:name="4nka652rjq7m3h984voqlt8uvk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Age, sex, and ethnicity are elements of population composition that may be mapped and graphed at various scales.</w:t>
      </w:r>
      <w:bookmarkEnd w:id="13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4" w:name="2iklaq3mhksj03qvgrl14dh997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Population pyramids are used to project population growth and decline and to predict markets for goods and services.</w:t>
      </w:r>
      <w:bookmarkEnd w:id="14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768B6" w:rsidRDefault="005768B6" w:rsidP="005768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7itt952a8foo3jmnoqodj1iko0"/>
      <w:r w:rsidRPr="001D4C6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768B6">
        <w:rPr>
          <w:rFonts w:ascii="Times New Roman" w:eastAsia="Times New Roman" w:hAnsi="Times New Roman" w:cs="Times New Roman"/>
          <w:b/>
          <w:bCs/>
          <w:sz w:val="24"/>
          <w:szCs w:val="24"/>
        </w:rPr>
        <w:t>B. Populations grow and decline over time and space.</w:t>
      </w:r>
      <w:bookmarkEnd w:id="15"/>
      <w:r w:rsidRPr="00576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" w:name="50in9dumnrgs8vgcgqf3o5h4pe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Explain contemporary and historical trends in population growth and decline.</w:t>
      </w:r>
      <w:bookmarkEnd w:id="16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7" w:name="55n01kfhfpbv8cdvt0nao6lljv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Demographic factors that determine population growth and decline are fertility, mortality, and migration. </w:t>
      </w:r>
      <w:bookmarkEnd w:id="17"/>
    </w:p>
    <w:p w:rsidR="005768B6" w:rsidRPr="0055233B" w:rsidRDefault="005768B6" w:rsidP="005768B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8" w:name="65h4q8kong9tph3p1eucjktlnl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Rates of natural increase and population-doubling times are used to explain population growth and decline</w:t>
      </w:r>
      <w:bookmarkEnd w:id="18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9" w:name="1k9njcdldbaai64jcrus27m1rf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Social, cultural, political, and economic factors influence fertility, mortality, and migration rates</w:t>
      </w:r>
      <w:bookmarkEnd w:id="19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0" w:name="7lvn3imgmatcaont20nct73e5c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Interpret and apply theories of population growth and decline</w:t>
      </w:r>
      <w:bookmarkEnd w:id="20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1" w:name="7uncmfshro5vejocb1tdn5pjfa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demographic transition model may be used to explain population change over time and space. </w:t>
      </w:r>
      <w:bookmarkEnd w:id="21"/>
    </w:p>
    <w:p w:rsidR="005768B6" w:rsidRPr="0055233B" w:rsidRDefault="005768B6" w:rsidP="005768B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2" w:name="2j3c9n08a56gqdmg0ll9bq2n5t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Malthusian theory is used to analyze population change and its consequences</w:t>
      </w:r>
      <w:bookmarkEnd w:id="22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3" w:name="26upfjmtml45q9jgjedkaq9vqk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The epidemiologic transition explains causes of changing death rates.</w:t>
      </w:r>
      <w:bookmarkEnd w:id="23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4" w:name="4hl82bgfjqv8jlp7ne223dlp8e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Evaluate various national and international population policies</w:t>
      </w:r>
      <w:bookmarkEnd w:id="24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Default="005768B6" w:rsidP="005768B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5" w:name="6h5sqabg03oqc967dquko3f0af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Types of population policies include those that promote or restrict population growth (e.g., </w:t>
      </w:r>
      <w:proofErr w:type="spellStart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pronatalist</w:t>
      </w:r>
      <w:proofErr w:type="spellEnd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antinatalist</w:t>
      </w:r>
      <w:proofErr w:type="spellEnd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bookmarkEnd w:id="25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A6072" w:rsidRPr="002A6072" w:rsidRDefault="002A6072" w:rsidP="002A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8B6" w:rsidRPr="0055233B" w:rsidRDefault="005768B6" w:rsidP="005768B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6" w:name="1bqulnnijlsaka0hv5t1kpt2fh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Analyze reasons for changes in fertility rates in different parts of the world.</w:t>
      </w:r>
      <w:bookmarkEnd w:id="26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7" w:name="0sm7tddjgc9ahopurlutuundi8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Changing social values and access to education, employment, health care, and contraception have reduced fertility rates in most parts of the world.</w:t>
      </w:r>
      <w:bookmarkEnd w:id="27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8" w:name="7u6unfpv8l4o7h09c6g5li689p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Changing social, economic, and political roles for women have influenced the patterns of fertility, mortality, and migration.</w:t>
      </w:r>
      <w:bookmarkEnd w:id="28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9" w:name="4hjqba0dvehjkvsuiea2d97ad8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the causes and implications of an aging population. </w:t>
      </w:r>
      <w:bookmarkEnd w:id="29"/>
    </w:p>
    <w:p w:rsidR="005768B6" w:rsidRPr="0055233B" w:rsidRDefault="005768B6" w:rsidP="005768B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0" w:name="63177gj9j218pdourl72e8ea44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An aging population has social (e.g., retirement), economic (e.g., dependency ratio), and political (e.g., voting patterns) implications. </w:t>
      </w:r>
      <w:bookmarkEnd w:id="30"/>
    </w:p>
    <w:p w:rsidR="005768B6" w:rsidRPr="001D4C6F" w:rsidRDefault="005768B6" w:rsidP="005768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1" w:name="7dtdj8l6td46an9krcrs607a31"/>
      <w:r w:rsidRPr="001D4C6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768B6">
        <w:rPr>
          <w:rFonts w:ascii="Times New Roman" w:eastAsia="Times New Roman" w:hAnsi="Times New Roman" w:cs="Times New Roman"/>
          <w:b/>
          <w:bCs/>
          <w:sz w:val="24"/>
          <w:szCs w:val="24"/>
        </w:rPr>
        <w:t>C. Causes and consequences of migration are influenced by cultural, demographic, economic, environmental, and political factors</w:t>
      </w:r>
      <w:r w:rsidRPr="001D4C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End w:id="31"/>
      <w:r w:rsidRPr="001D4C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2" w:name="29ng0mk24kk4o7o0ugbovgk186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Explain how push and pull factors contribute to migration.</w:t>
      </w:r>
      <w:bookmarkEnd w:id="32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3" w:name="3psv56lsgibte2iavoqrm3bbh3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Push and pull factors can be cultural (e.g., religious freedom), demographic (e.g., unbalanced sex ratios, overpopulation), economic (e.g., jobs), environmental (e.g., natural disasters), or political (e.g., persecution). </w:t>
      </w:r>
      <w:bookmarkEnd w:id="33"/>
    </w:p>
    <w:p w:rsidR="005768B6" w:rsidRPr="0055233B" w:rsidRDefault="005768B6" w:rsidP="005768B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4" w:name="4qa38ro1m59e8l0r53rq3h21ro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Push factors are often negative (e.g., poor economic conditions, warfare), while pull factors are often perceived as positive (e.g., a better quality of life, economic opportunities).</w:t>
      </w:r>
      <w:bookmarkEnd w:id="34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5" w:name="2keimgbvpjhucmlakv0j9ks8o0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Apply the concepts of forced and voluntary migration to historical and contemporary examples.</w:t>
      </w:r>
      <w:bookmarkEnd w:id="35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6" w:name="2o11icmdirrm4b3cs9pkakc9s4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Forced migrations include those involving refugees, internally displaced persons, and asylum seekers.</w:t>
      </w:r>
      <w:bookmarkEnd w:id="36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7" w:name="6uuia6742uodtkj0hh36j1qv4v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Voluntary migrations may be transnational, internal, chain, step, and rural to urban. </w:t>
      </w:r>
      <w:bookmarkEnd w:id="37"/>
    </w:p>
    <w:p w:rsidR="005768B6" w:rsidRPr="0055233B" w:rsidRDefault="005768B6" w:rsidP="005768B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8" w:name="308vj17midmnopd6tmmbpd41up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Patterns of voluntary and forced migration may be affected by distance and physical features.</w:t>
      </w:r>
      <w:bookmarkEnd w:id="38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9" w:name="369qchs9i2438hf77jehfdeqvk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Analyze major historical migrations.</w:t>
      </w:r>
      <w:bookmarkEnd w:id="39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0" w:name="4num3bfbfgf2ceak9r9r4aq1dk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Major historical migrations include forced migration of Africans to the Americas, immigration waves to the U.S., and emigration from Europe and Asia to colonies abroad.</w:t>
      </w:r>
      <w:bookmarkEnd w:id="40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Pr="0055233B" w:rsidRDefault="005768B6" w:rsidP="005768B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1" w:name="614hfjaeect6os6vjm2pv1r5ha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Analyze the cultural, economic, environmental, and political consequences of migration.</w:t>
      </w:r>
      <w:bookmarkEnd w:id="41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8B6" w:rsidRDefault="005768B6" w:rsidP="005768B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2" w:name="0p3hgi0fjbkj33fovp50oqr5lh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Governments institute policies to encourage or restrict migration. </w:t>
      </w:r>
      <w:bookmarkEnd w:id="42"/>
    </w:p>
    <w:p w:rsidR="005768B6" w:rsidRDefault="005768B6" w:rsidP="005768B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2"/>
      </w:pPr>
      <w:r w:rsidRPr="005768B6">
        <w:rPr>
          <w:rFonts w:ascii="Times New Roman" w:eastAsia="Times New Roman" w:hAnsi="Times New Roman" w:cs="Times New Roman"/>
          <w:bCs/>
          <w:sz w:val="24"/>
          <w:szCs w:val="24"/>
        </w:rPr>
        <w:t>Migration has consequences (e.g., remittances; spread of languages, religions, innovations, diseases) for areas that generate or receive migrants</w:t>
      </w:r>
    </w:p>
    <w:sectPr w:rsidR="0057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72"/>
    <w:multiLevelType w:val="hybridMultilevel"/>
    <w:tmpl w:val="0409000F"/>
    <w:lvl w:ilvl="0" w:tplc="40E8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94FD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F549644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520023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2BAB4F2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442A728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258400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2D0C64A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C1CAE30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97078B"/>
    <w:multiLevelType w:val="hybridMultilevel"/>
    <w:tmpl w:val="0409000F"/>
    <w:lvl w:ilvl="0" w:tplc="38022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C8FB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6F8EADE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CD3E76FA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9E80958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1028AA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7B637F0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058DDF0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7709CF6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AAA4C8B"/>
    <w:multiLevelType w:val="hybridMultilevel"/>
    <w:tmpl w:val="0409000F"/>
    <w:lvl w:ilvl="0" w:tplc="E7485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E30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DC0142C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C4EA7AA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3A236A2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5044A34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63FE80F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BD04D54A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F58FE24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B6"/>
    <w:rsid w:val="002A6072"/>
    <w:rsid w:val="003227CD"/>
    <w:rsid w:val="005768B6"/>
    <w:rsid w:val="00C1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4DC31-222A-424F-A2B0-7B075C93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B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2</cp:revision>
  <cp:lastPrinted>2017-09-13T20:39:00Z</cp:lastPrinted>
  <dcterms:created xsi:type="dcterms:W3CDTF">2017-09-13T20:35:00Z</dcterms:created>
  <dcterms:modified xsi:type="dcterms:W3CDTF">2017-09-13T20:39:00Z</dcterms:modified>
</cp:coreProperties>
</file>